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jpeg" ContentType="image/jpe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uppressAutoHyphens w:val="true"/>
        <w:spacing w:lineRule="auto" w:line="360" w:before="0" w:after="0"/>
        <w:jc w:val="both"/>
        <w:rPr>
          <w:rFonts w:ascii="Verdana" w:hAnsi="Verdana" w:eastAsia="Times New Roman" w:cs="Arial"/>
          <w:sz w:val="18"/>
          <w:szCs w:val="18"/>
          <w:lang w:val="en-US" w:eastAsia="ar-SA"/>
        </w:rPr>
      </w:pPr>
      <w:r>
        <w:rPr>
          <w:rFonts w:eastAsia="Times New Roman" w:cs="Arial" w:ascii="Verdana" w:hAnsi="Verdana"/>
          <w:sz w:val="18"/>
          <w:szCs w:val="18"/>
          <w:lang w:val="en-US" w:eastAsia="ar-SA"/>
        </w:rPr>
      </w:r>
    </w:p>
    <w:tbl>
      <w:tblPr>
        <w:tblW w:w="9560" w:type="dxa"/>
        <w:jc w:val="left"/>
        <w:tblInd w:w="216" w:type="dxa"/>
        <w:tblLayout w:type="fixed"/>
        <w:tblCellMar>
          <w:top w:w="0" w:type="dxa"/>
          <w:left w:w="108" w:type="dxa"/>
          <w:bottom w:w="0" w:type="dxa"/>
          <w:right w:w="108" w:type="dxa"/>
        </w:tblCellMar>
        <w:tblLook w:val="0000"/>
      </w:tblPr>
      <w:tblGrid>
        <w:gridCol w:w="1810"/>
        <w:gridCol w:w="3427"/>
        <w:gridCol w:w="239"/>
        <w:gridCol w:w="4083"/>
      </w:tblGrid>
      <w:tr>
        <w:trPr>
          <w:trHeight w:val="2235" w:hRule="atLeast"/>
        </w:trPr>
        <w:tc>
          <w:tcPr>
            <w:tcW w:w="5237" w:type="dxa"/>
            <w:gridSpan w:val="2"/>
            <w:tcBorders/>
          </w:tcPr>
          <w:p>
            <w:pPr>
              <w:pStyle w:val="Normal"/>
              <w:keepNext w:val="true"/>
              <w:numPr>
                <w:ilvl w:val="2"/>
                <w:numId w:val="1"/>
              </w:numPr>
              <w:suppressAutoHyphens w:val="true"/>
              <w:snapToGrid w:val="false"/>
              <w:spacing w:lineRule="exact" w:line="340" w:before="120" w:after="120"/>
              <w:jc w:val="center"/>
              <w:outlineLvl w:val="2"/>
              <w:rPr>
                <w:rFonts w:ascii="Verdana" w:hAnsi="Verdana" w:eastAsia="Times New Roman" w:cs="Comic Sans MS"/>
                <w:b/>
                <w:spacing w:val="80"/>
                <w:sz w:val="18"/>
                <w:szCs w:val="18"/>
                <w:lang w:eastAsia="ar-SA"/>
              </w:rPr>
            </w:pPr>
            <w:r>
              <w:rPr>
                <w:rFonts w:eastAsia="Times New Roman" w:cs="Comic Sans MS" w:ascii="Verdana" w:hAnsi="Verdana"/>
                <w:b/>
                <w:spacing w:val="80"/>
                <w:sz w:val="18"/>
                <w:szCs w:val="18"/>
                <w:lang w:eastAsia="ar-SA"/>
              </w:rPr>
              <w:drawing>
                <wp:anchor behindDoc="0" distT="0" distB="0" distL="114935" distR="114935" simplePos="0" locked="0" layoutInCell="1" allowOverlap="1" relativeHeight="2">
                  <wp:simplePos x="0" y="0"/>
                  <wp:positionH relativeFrom="column">
                    <wp:posOffset>121920</wp:posOffset>
                  </wp:positionH>
                  <wp:positionV relativeFrom="paragraph">
                    <wp:posOffset>86995</wp:posOffset>
                  </wp:positionV>
                  <wp:extent cx="641985" cy="633730"/>
                  <wp:effectExtent l="0" t="0" r="0" b="0"/>
                  <wp:wrapSquare wrapText="bothSides"/>
                  <wp:docPr id="1" name="Εικόνα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Εικόνα 2" descr=""/>
                          <pic:cNvPicPr>
                            <a:picLocks noChangeAspect="1" noChangeArrowheads="1"/>
                          </pic:cNvPicPr>
                        </pic:nvPicPr>
                        <pic:blipFill>
                          <a:blip r:embed="rId2"/>
                          <a:stretch>
                            <a:fillRect/>
                          </a:stretch>
                        </pic:blipFill>
                        <pic:spPr bwMode="auto">
                          <a:xfrm>
                            <a:off x="0" y="0"/>
                            <a:ext cx="641985" cy="633730"/>
                          </a:xfrm>
                          <a:prstGeom prst="rect">
                            <a:avLst/>
                          </a:prstGeom>
                        </pic:spPr>
                      </pic:pic>
                    </a:graphicData>
                  </a:graphic>
                </wp:anchor>
              </w:drawing>
            </w:r>
          </w:p>
          <w:p>
            <w:pPr>
              <w:pStyle w:val="Normal"/>
              <w:keepNext w:val="true"/>
              <w:numPr>
                <w:ilvl w:val="2"/>
                <w:numId w:val="1"/>
              </w:numPr>
              <w:suppressAutoHyphens w:val="true"/>
              <w:spacing w:lineRule="exact" w:line="340" w:before="120" w:after="120"/>
              <w:jc w:val="center"/>
              <w:outlineLvl w:val="2"/>
              <w:rPr>
                <w:rFonts w:ascii="Verdana" w:hAnsi="Verdana" w:eastAsia="Times New Roman" w:cs="Comic Sans MS"/>
                <w:b/>
                <w:bCs/>
                <w:sz w:val="18"/>
                <w:szCs w:val="18"/>
                <w:lang w:eastAsia="ar-SA"/>
              </w:rPr>
            </w:pPr>
            <w:r>
              <w:rPr>
                <w:rFonts w:eastAsia="Times New Roman" w:cs="Comic Sans MS" w:ascii="Verdana" w:hAnsi="Verdana"/>
                <w:b/>
                <w:bCs/>
                <w:sz w:val="18"/>
                <w:szCs w:val="18"/>
                <w:lang w:eastAsia="ar-SA"/>
              </w:rPr>
            </w:r>
          </w:p>
          <w:p>
            <w:pPr>
              <w:pStyle w:val="Normal"/>
              <w:suppressAutoHyphens w:val="true"/>
              <w:spacing w:lineRule="auto" w:line="240" w:before="120" w:after="120"/>
              <w:jc w:val="center"/>
              <w:rPr>
                <w:rFonts w:ascii="Verdana" w:hAnsi="Verdana" w:eastAsia="Times New Roman" w:cs="Comic Sans MS"/>
                <w:b/>
                <w:bCs/>
                <w:sz w:val="18"/>
                <w:szCs w:val="18"/>
                <w:lang w:eastAsia="ar-SA"/>
              </w:rPr>
            </w:pPr>
            <w:r>
              <w:rPr>
                <w:rFonts w:eastAsia="Times New Roman" w:cs="Comic Sans MS" w:ascii="Verdana" w:hAnsi="Verdana"/>
                <w:b/>
                <w:bCs/>
                <w:sz w:val="18"/>
                <w:szCs w:val="18"/>
                <w:lang w:eastAsia="ar-SA"/>
              </w:rPr>
            </w:r>
          </w:p>
          <w:p>
            <w:pPr>
              <w:pStyle w:val="Normal"/>
              <w:suppressAutoHyphens w:val="true"/>
              <w:spacing w:lineRule="auto" w:line="240" w:before="60" w:after="0"/>
              <w:rPr>
                <w:rFonts w:ascii="Verdana" w:hAnsi="Verdana" w:eastAsia="Times New Roman" w:cs="Comic Sans MS"/>
                <w:b/>
                <w:bCs/>
                <w:sz w:val="18"/>
                <w:szCs w:val="18"/>
                <w:lang w:eastAsia="ar-SA"/>
              </w:rPr>
            </w:pPr>
            <w:r>
              <w:rPr>
                <w:rFonts w:eastAsia="Times New Roman" w:cs="Comic Sans MS" w:ascii="Verdana" w:hAnsi="Verdana"/>
                <w:b/>
                <w:bCs/>
                <w:sz w:val="18"/>
                <w:szCs w:val="18"/>
                <w:lang w:eastAsia="ar-SA"/>
              </w:rPr>
              <w:t>ΕΛΛΗΝΙΚΗ ΔΗΜΟΚΡΑΤΙΑ</w:t>
            </w:r>
          </w:p>
          <w:p>
            <w:pPr>
              <w:pStyle w:val="Normal"/>
              <w:suppressAutoHyphens w:val="true"/>
              <w:spacing w:lineRule="auto" w:line="240" w:before="60" w:after="0"/>
              <w:rPr>
                <w:rFonts w:ascii="Verdana" w:hAnsi="Verdana" w:eastAsia="Times New Roman" w:cs="Comic Sans MS"/>
                <w:b/>
                <w:bCs/>
                <w:sz w:val="18"/>
                <w:szCs w:val="18"/>
                <w:lang w:eastAsia="ar-SA"/>
              </w:rPr>
            </w:pPr>
            <w:r>
              <w:rPr>
                <w:rFonts w:eastAsia="Times New Roman" w:cs="Comic Sans MS" w:ascii="Verdana" w:hAnsi="Verdana"/>
                <w:b/>
                <w:bCs/>
                <w:sz w:val="18"/>
                <w:szCs w:val="18"/>
                <w:lang w:eastAsia="ar-SA"/>
              </w:rPr>
              <w:t>ΔΗΜΟΣ ΛΕΥΚΑΔΑΣ</w:t>
            </w:r>
          </w:p>
          <w:p>
            <w:pPr>
              <w:pStyle w:val="Normal"/>
              <w:suppressAutoHyphens w:val="true"/>
              <w:spacing w:lineRule="auto" w:line="240" w:before="60" w:after="0"/>
              <w:rPr>
                <w:rFonts w:ascii="Verdana" w:hAnsi="Verdana" w:eastAsia="Times New Roman" w:cs="Comic Sans MS"/>
                <w:b/>
                <w:bCs/>
                <w:sz w:val="18"/>
                <w:szCs w:val="18"/>
                <w:lang w:eastAsia="ar-SA"/>
              </w:rPr>
            </w:pPr>
            <w:r>
              <w:rPr>
                <w:rFonts w:eastAsia="Times New Roman" w:cs="Comic Sans MS" w:ascii="Verdana" w:hAnsi="Verdana"/>
                <w:b/>
                <w:bCs/>
                <w:sz w:val="18"/>
                <w:szCs w:val="18"/>
                <w:lang w:eastAsia="ar-SA"/>
              </w:rPr>
              <w:t>ΔΙΕΥΘΥΝΣΗ ΟΙΚΟΝΟΜΙΚΩΝ ΥΠΗΡΕΣΙΩΝ</w:t>
            </w:r>
          </w:p>
          <w:p>
            <w:pPr>
              <w:pStyle w:val="Normal"/>
              <w:suppressAutoHyphens w:val="true"/>
              <w:spacing w:lineRule="auto" w:line="240" w:before="60" w:after="0"/>
              <w:rPr>
                <w:rFonts w:ascii="Verdana" w:hAnsi="Verdana" w:eastAsia="Times New Roman" w:cs="Comic Sans MS"/>
                <w:sz w:val="18"/>
                <w:szCs w:val="18"/>
                <w:lang w:eastAsia="ar-SA"/>
              </w:rPr>
            </w:pPr>
            <w:r>
              <w:rPr>
                <w:rFonts w:eastAsia="Times New Roman" w:cs="Comic Sans MS" w:ascii="Verdana" w:hAnsi="Verdana"/>
                <w:b/>
                <w:bCs/>
                <w:sz w:val="18"/>
                <w:szCs w:val="18"/>
                <w:lang w:eastAsia="ar-SA"/>
              </w:rPr>
              <w:t>ΤΜ.ΕΣΟΔΩΝ, ΠΕΡΙΟΥΣΙΑΣ ΚΑΙ ΤΑΜΕΙΟΥ</w:t>
            </w:r>
          </w:p>
        </w:tc>
        <w:tc>
          <w:tcPr>
            <w:tcW w:w="239" w:type="dxa"/>
            <w:tcBorders/>
          </w:tcPr>
          <w:p>
            <w:pPr>
              <w:pStyle w:val="Normal"/>
              <w:keepNext w:val="true"/>
              <w:numPr>
                <w:ilvl w:val="2"/>
                <w:numId w:val="1"/>
              </w:numPr>
              <w:suppressAutoHyphens w:val="true"/>
              <w:snapToGrid w:val="false"/>
              <w:spacing w:lineRule="exact" w:line="340" w:before="0" w:after="0"/>
              <w:jc w:val="both"/>
              <w:outlineLvl w:val="2"/>
              <w:rPr>
                <w:rFonts w:ascii="Verdana" w:hAnsi="Verdana" w:eastAsia="Times New Roman" w:cs="Comic Sans MS"/>
                <w:b/>
                <w:sz w:val="18"/>
                <w:szCs w:val="18"/>
                <w:lang w:eastAsia="ar-SA"/>
              </w:rPr>
            </w:pPr>
            <w:r>
              <w:rPr>
                <w:rFonts w:eastAsia="Times New Roman" w:cs="Comic Sans MS" w:ascii="Verdana" w:hAnsi="Verdana"/>
                <w:b/>
                <w:sz w:val="18"/>
                <w:szCs w:val="18"/>
                <w:lang w:eastAsia="ar-SA"/>
              </w:rPr>
            </w:r>
          </w:p>
        </w:tc>
        <w:tc>
          <w:tcPr>
            <w:tcW w:w="4083" w:type="dxa"/>
            <w:tcBorders/>
          </w:tcPr>
          <w:p>
            <w:pPr>
              <w:pStyle w:val="Normal"/>
              <w:suppressAutoHyphens w:val="true"/>
              <w:snapToGrid w:val="false"/>
              <w:spacing w:lineRule="auto" w:line="360" w:before="0" w:after="0"/>
              <w:rPr>
                <w:rFonts w:ascii="Verdana" w:hAnsi="Verdana" w:eastAsia="Times New Roman" w:cs="Comic Sans MS"/>
                <w:sz w:val="18"/>
                <w:szCs w:val="18"/>
                <w:u w:val="single"/>
                <w:lang w:eastAsia="ar-SA"/>
              </w:rPr>
            </w:pPr>
            <w:r>
              <w:rPr>
                <w:rFonts w:eastAsia="Times New Roman" w:cs="Comic Sans MS" w:ascii="Verdana" w:hAnsi="Verdana"/>
                <w:sz w:val="18"/>
                <w:szCs w:val="18"/>
                <w:u w:val="single"/>
                <w:lang w:eastAsia="ar-SA"/>
              </w:rPr>
            </w:r>
          </w:p>
          <w:p>
            <w:pPr>
              <w:pStyle w:val="Normal"/>
              <w:suppressAutoHyphens w:val="true"/>
              <w:spacing w:lineRule="auto" w:line="360" w:before="0" w:after="0"/>
              <w:ind w:left="795"/>
              <w:rPr>
                <w:rFonts w:ascii="Verdana" w:hAnsi="Verdana" w:eastAsia="Times New Roman" w:cs="Comic Sans MS"/>
                <w:sz w:val="18"/>
                <w:szCs w:val="18"/>
                <w:lang w:eastAsia="ar-SA"/>
              </w:rPr>
            </w:pPr>
            <w:r>
              <w:rPr>
                <w:rFonts w:eastAsia="Times New Roman" w:cs="Comic Sans MS" w:ascii="Verdana" w:hAnsi="Verdana"/>
                <w:sz w:val="18"/>
                <w:szCs w:val="18"/>
                <w:lang w:eastAsia="ar-SA"/>
              </w:rPr>
              <w:t xml:space="preserve">Λευκάδα  </w:t>
            </w:r>
            <w:r>
              <w:rPr>
                <w:rFonts w:eastAsia="Times New Roman" w:cs="Comic Sans MS" w:ascii="Verdana" w:hAnsi="Verdana"/>
                <w:sz w:val="18"/>
                <w:szCs w:val="18"/>
                <w:lang w:eastAsia="ar-SA"/>
              </w:rPr>
              <w:t>29</w:t>
            </w:r>
            <w:r>
              <w:rPr>
                <w:rFonts w:eastAsia="Times New Roman" w:cs="Comic Sans MS" w:ascii="Verdana" w:hAnsi="Verdana"/>
                <w:sz w:val="18"/>
                <w:szCs w:val="18"/>
                <w:lang w:val="en-US" w:eastAsia="ar-SA"/>
              </w:rPr>
              <w:t xml:space="preserve"> </w:t>
            </w:r>
            <w:r>
              <w:rPr>
                <w:rFonts w:eastAsia="Times New Roman" w:cs="Comic Sans MS" w:ascii="Verdana" w:hAnsi="Verdana"/>
                <w:sz w:val="18"/>
                <w:szCs w:val="18"/>
                <w:lang w:eastAsia="ar-SA"/>
              </w:rPr>
              <w:t>Δεκεμβρίου  2025</w:t>
            </w:r>
          </w:p>
          <w:p>
            <w:pPr>
              <w:pStyle w:val="Normal"/>
              <w:suppressAutoHyphens w:val="true"/>
              <w:spacing w:lineRule="auto" w:line="360" w:before="0" w:after="0"/>
              <w:ind w:left="795"/>
              <w:rPr>
                <w:rFonts w:ascii="Verdana" w:hAnsi="Verdana" w:eastAsia="Times New Roman" w:cs="Times New Roman"/>
                <w:sz w:val="18"/>
                <w:szCs w:val="18"/>
                <w:lang w:eastAsia="ar-SA"/>
              </w:rPr>
            </w:pPr>
            <w:r>
              <w:rPr>
                <w:rFonts w:eastAsia="Times New Roman" w:cs="Times New Roman" w:ascii="Verdana" w:hAnsi="Verdana"/>
                <w:sz w:val="18"/>
                <w:szCs w:val="18"/>
                <w:lang w:eastAsia="ar-SA"/>
              </w:rPr>
            </w:r>
          </w:p>
        </w:tc>
      </w:tr>
      <w:tr>
        <w:trPr>
          <w:trHeight w:val="1365" w:hRule="atLeast"/>
        </w:trPr>
        <w:tc>
          <w:tcPr>
            <w:tcW w:w="1810" w:type="dxa"/>
            <w:tcBorders/>
          </w:tcPr>
          <w:p>
            <w:pPr>
              <w:pStyle w:val="Normal"/>
              <w:suppressAutoHyphens w:val="true"/>
              <w:spacing w:lineRule="auto" w:line="240" w:before="0" w:after="0"/>
              <w:rPr>
                <w:rFonts w:ascii="Verdana" w:hAnsi="Verdana" w:eastAsia="Times New Roman" w:cs="Comic Sans MS"/>
                <w:b/>
                <w:bCs/>
                <w:i/>
                <w:i/>
                <w:iCs/>
                <w:sz w:val="18"/>
                <w:szCs w:val="18"/>
                <w:lang w:eastAsia="ar-SA"/>
              </w:rPr>
            </w:pPr>
            <w:r>
              <w:rPr>
                <w:rFonts w:eastAsia="Times New Roman" w:cs="Comic Sans MS" w:ascii="Verdana" w:hAnsi="Verdana"/>
                <w:b/>
                <w:bCs/>
                <w:i/>
                <w:iCs/>
                <w:sz w:val="18"/>
                <w:szCs w:val="18"/>
                <w:lang w:eastAsia="ar-SA"/>
              </w:rPr>
              <w:t>Ταχ. Δ/νση:</w:t>
            </w:r>
            <w:r>
              <w:rPr>
                <w:rFonts w:eastAsia="Times New Roman" w:cs="Comic Sans MS" w:ascii="Verdana" w:hAnsi="Verdana"/>
                <w:i/>
                <w:iCs/>
                <w:sz w:val="18"/>
                <w:szCs w:val="18"/>
                <w:lang w:eastAsia="ar-SA"/>
              </w:rPr>
              <w:t xml:space="preserve"> </w:t>
            </w:r>
          </w:p>
          <w:p>
            <w:pPr>
              <w:pStyle w:val="Normal"/>
              <w:suppressAutoHyphens w:val="true"/>
              <w:spacing w:lineRule="auto" w:line="240" w:before="0" w:after="0"/>
              <w:jc w:val="both"/>
              <w:rPr>
                <w:rFonts w:ascii="Verdana" w:hAnsi="Verdana" w:eastAsia="Times New Roman" w:cs="Comic Sans MS"/>
                <w:b/>
                <w:bCs/>
                <w:i/>
                <w:i/>
                <w:iCs/>
                <w:sz w:val="18"/>
                <w:szCs w:val="18"/>
                <w:lang w:eastAsia="ar-SA"/>
              </w:rPr>
            </w:pPr>
            <w:r>
              <w:rPr>
                <w:rFonts w:eastAsia="Times New Roman" w:cs="Comic Sans MS" w:ascii="Verdana" w:hAnsi="Verdana"/>
                <w:b/>
                <w:bCs/>
                <w:i/>
                <w:iCs/>
                <w:sz w:val="18"/>
                <w:szCs w:val="18"/>
                <w:lang w:eastAsia="ar-SA"/>
              </w:rPr>
              <w:t>Ταχ. Κώδικας:</w:t>
            </w:r>
          </w:p>
          <w:p>
            <w:pPr>
              <w:pStyle w:val="Normal"/>
              <w:suppressAutoHyphens w:val="true"/>
              <w:spacing w:lineRule="auto" w:line="240" w:before="0" w:after="0"/>
              <w:jc w:val="both"/>
              <w:rPr>
                <w:rFonts w:ascii="Verdana" w:hAnsi="Verdana" w:eastAsia="Times New Roman" w:cs="Comic Sans MS"/>
                <w:b/>
                <w:bCs/>
                <w:i/>
                <w:i/>
                <w:iCs/>
                <w:sz w:val="18"/>
                <w:szCs w:val="18"/>
                <w:lang w:eastAsia="ar-SA"/>
              </w:rPr>
            </w:pPr>
            <w:r>
              <w:rPr>
                <w:rFonts w:eastAsia="Times New Roman" w:cs="Comic Sans MS" w:ascii="Verdana" w:hAnsi="Verdana"/>
                <w:b/>
                <w:bCs/>
                <w:i/>
                <w:iCs/>
                <w:sz w:val="18"/>
                <w:szCs w:val="18"/>
                <w:lang w:eastAsia="ar-SA"/>
              </w:rPr>
              <w:t>Τηλ:</w:t>
            </w:r>
          </w:p>
          <w:p>
            <w:pPr>
              <w:pStyle w:val="Normal"/>
              <w:suppressAutoHyphens w:val="true"/>
              <w:spacing w:lineRule="auto" w:line="240" w:before="0" w:after="0"/>
              <w:jc w:val="both"/>
              <w:rPr>
                <w:rFonts w:ascii="Verdana" w:hAnsi="Verdana" w:eastAsia="Times New Roman" w:cs="Comic Sans MS"/>
                <w:iCs/>
                <w:sz w:val="18"/>
                <w:szCs w:val="18"/>
                <w:lang w:eastAsia="ar-SA"/>
              </w:rPr>
            </w:pPr>
            <w:r>
              <w:rPr>
                <w:rFonts w:eastAsia="Times New Roman" w:cs="Comic Sans MS" w:ascii="Verdana" w:hAnsi="Verdana"/>
                <w:b/>
                <w:bCs/>
                <w:i/>
                <w:iCs/>
                <w:sz w:val="18"/>
                <w:szCs w:val="18"/>
                <w:lang w:val="en-US" w:eastAsia="ar-SA"/>
              </w:rPr>
              <w:t>e</w:t>
            </w:r>
            <w:r>
              <w:rPr>
                <w:rFonts w:eastAsia="Times New Roman" w:cs="Comic Sans MS" w:ascii="Verdana" w:hAnsi="Verdana"/>
                <w:b/>
                <w:bCs/>
                <w:i/>
                <w:iCs/>
                <w:sz w:val="18"/>
                <w:szCs w:val="18"/>
                <w:lang w:eastAsia="ar-SA"/>
              </w:rPr>
              <w:t>-</w:t>
            </w:r>
            <w:r>
              <w:rPr>
                <w:rFonts w:eastAsia="Times New Roman" w:cs="Comic Sans MS" w:ascii="Verdana" w:hAnsi="Verdana"/>
                <w:b/>
                <w:bCs/>
                <w:i/>
                <w:iCs/>
                <w:sz w:val="18"/>
                <w:szCs w:val="18"/>
                <w:lang w:val="en-US" w:eastAsia="ar-SA"/>
              </w:rPr>
              <w:t>mail</w:t>
            </w:r>
            <w:r>
              <w:rPr>
                <w:rFonts w:eastAsia="Times New Roman" w:cs="Comic Sans MS" w:ascii="Verdana" w:hAnsi="Verdana"/>
                <w:b/>
                <w:bCs/>
                <w:i/>
                <w:iCs/>
                <w:sz w:val="18"/>
                <w:szCs w:val="18"/>
                <w:lang w:eastAsia="ar-SA"/>
              </w:rPr>
              <w:t>:</w:t>
            </w:r>
            <w:r>
              <w:rPr>
                <w:rFonts w:eastAsia="Times New Roman" w:cs="Comic Sans MS" w:ascii="Verdana" w:hAnsi="Verdana"/>
                <w:sz w:val="18"/>
                <w:szCs w:val="18"/>
                <w:lang w:eastAsia="ar-SA"/>
              </w:rPr>
              <w:t xml:space="preserve"> </w:t>
            </w:r>
          </w:p>
        </w:tc>
        <w:tc>
          <w:tcPr>
            <w:tcW w:w="3427" w:type="dxa"/>
            <w:tcBorders/>
          </w:tcPr>
          <w:p>
            <w:pPr>
              <w:pStyle w:val="Normal"/>
              <w:suppressAutoHyphens w:val="true"/>
              <w:spacing w:lineRule="auto" w:line="240" w:before="0" w:after="0"/>
              <w:jc w:val="both"/>
              <w:rPr>
                <w:rFonts w:ascii="Verdana" w:hAnsi="Verdana" w:eastAsia="Times New Roman" w:cs="Comic Sans MS"/>
                <w:iCs/>
                <w:sz w:val="18"/>
                <w:szCs w:val="18"/>
                <w:lang w:eastAsia="ar-SA"/>
              </w:rPr>
            </w:pPr>
            <w:r>
              <w:rPr>
                <w:rFonts w:eastAsia="Times New Roman" w:cs="Comic Sans MS" w:ascii="Verdana" w:hAnsi="Verdana"/>
                <w:iCs/>
                <w:sz w:val="18"/>
                <w:szCs w:val="18"/>
                <w:lang w:eastAsia="ar-SA"/>
              </w:rPr>
              <w:t>Διοικητήριο</w:t>
            </w:r>
          </w:p>
          <w:p>
            <w:pPr>
              <w:pStyle w:val="Normal"/>
              <w:suppressAutoHyphens w:val="true"/>
              <w:spacing w:lineRule="auto" w:line="240" w:before="0" w:after="0"/>
              <w:jc w:val="both"/>
              <w:rPr>
                <w:rFonts w:ascii="Verdana" w:hAnsi="Verdana" w:eastAsia="Times New Roman" w:cs="Comic Sans MS"/>
                <w:iCs/>
                <w:sz w:val="18"/>
                <w:szCs w:val="18"/>
                <w:lang w:eastAsia="ar-SA"/>
              </w:rPr>
            </w:pPr>
            <w:r>
              <w:rPr>
                <w:rFonts w:eastAsia="Times New Roman" w:cs="Comic Sans MS" w:ascii="Verdana" w:hAnsi="Verdana"/>
                <w:iCs/>
                <w:sz w:val="18"/>
                <w:szCs w:val="18"/>
                <w:lang w:eastAsia="ar-SA"/>
              </w:rPr>
              <w:t>31 100-Λευκάδα</w:t>
            </w:r>
          </w:p>
          <w:p>
            <w:pPr>
              <w:pStyle w:val="Normal"/>
              <w:suppressAutoHyphens w:val="true"/>
              <w:spacing w:lineRule="auto" w:line="240" w:before="0" w:after="0"/>
              <w:jc w:val="both"/>
              <w:rPr>
                <w:rFonts w:ascii="Verdana" w:hAnsi="Verdana" w:eastAsia="Times New Roman" w:cs="Comic Sans MS"/>
                <w:iCs/>
                <w:sz w:val="18"/>
                <w:szCs w:val="18"/>
                <w:lang w:eastAsia="ar-SA"/>
              </w:rPr>
            </w:pPr>
            <w:r>
              <w:rPr>
                <w:rFonts w:eastAsia="Times New Roman" w:cs="Comic Sans MS" w:ascii="Verdana" w:hAnsi="Verdana"/>
                <w:iCs/>
                <w:sz w:val="18"/>
                <w:szCs w:val="18"/>
                <w:lang w:eastAsia="ar-SA"/>
              </w:rPr>
              <w:t>2645360586/606</w:t>
            </w:r>
          </w:p>
          <w:p>
            <w:pPr>
              <w:pStyle w:val="Normal"/>
              <w:suppressAutoHyphens w:val="true"/>
              <w:spacing w:lineRule="auto" w:line="240" w:before="0" w:after="0"/>
              <w:jc w:val="both"/>
              <w:rPr>
                <w:rFonts w:ascii="Verdana" w:hAnsi="Verdana" w:eastAsia="Times New Roman" w:cs="Comic Sans MS"/>
                <w:sz w:val="18"/>
                <w:szCs w:val="18"/>
                <w:lang w:eastAsia="ar-SA"/>
              </w:rPr>
            </w:pPr>
            <w:r>
              <w:rPr>
                <w:rFonts w:eastAsia="Times New Roman" w:cs="Comic Sans MS" w:ascii="Verdana" w:hAnsi="Verdana"/>
                <w:iCs/>
                <w:sz w:val="18"/>
                <w:szCs w:val="18"/>
                <w:lang w:val="en-US" w:eastAsia="ar-SA"/>
              </w:rPr>
              <w:t>info</w:t>
            </w:r>
            <w:r>
              <w:rPr>
                <w:rFonts w:eastAsia="Times New Roman" w:cs="Comic Sans MS" w:ascii="Verdana" w:hAnsi="Verdana"/>
                <w:iCs/>
                <w:sz w:val="18"/>
                <w:szCs w:val="18"/>
                <w:lang w:eastAsia="ar-SA"/>
              </w:rPr>
              <w:t>@</w:t>
            </w:r>
            <w:r>
              <w:rPr>
                <w:rFonts w:eastAsia="Times New Roman" w:cs="Comic Sans MS" w:ascii="Verdana" w:hAnsi="Verdana"/>
                <w:iCs/>
                <w:sz w:val="18"/>
                <w:szCs w:val="18"/>
                <w:lang w:val="en-US" w:eastAsia="ar-SA"/>
              </w:rPr>
              <w:t>lefkada</w:t>
            </w:r>
            <w:r>
              <w:rPr>
                <w:rFonts w:eastAsia="Times New Roman" w:cs="Comic Sans MS" w:ascii="Verdana" w:hAnsi="Verdana"/>
                <w:iCs/>
                <w:sz w:val="18"/>
                <w:szCs w:val="18"/>
                <w:lang w:eastAsia="ar-SA"/>
              </w:rPr>
              <w:t>.</w:t>
            </w:r>
            <w:r>
              <w:rPr>
                <w:rFonts w:eastAsia="Times New Roman" w:cs="Comic Sans MS" w:ascii="Verdana" w:hAnsi="Verdana"/>
                <w:iCs/>
                <w:sz w:val="18"/>
                <w:szCs w:val="18"/>
                <w:lang w:val="en-US" w:eastAsia="ar-SA"/>
              </w:rPr>
              <w:t>gov</w:t>
            </w:r>
            <w:r>
              <w:rPr>
                <w:rFonts w:eastAsia="Times New Roman" w:cs="Comic Sans MS" w:ascii="Verdana" w:hAnsi="Verdana"/>
                <w:iCs/>
                <w:sz w:val="18"/>
                <w:szCs w:val="18"/>
                <w:lang w:eastAsia="ar-SA"/>
              </w:rPr>
              <w:t>.</w:t>
            </w:r>
            <w:r>
              <w:rPr>
                <w:rFonts w:eastAsia="Times New Roman" w:cs="Comic Sans MS" w:ascii="Verdana" w:hAnsi="Verdana"/>
                <w:iCs/>
                <w:sz w:val="18"/>
                <w:szCs w:val="18"/>
                <w:lang w:val="en-US" w:eastAsia="ar-SA"/>
              </w:rPr>
              <w:t>gr</w:t>
            </w:r>
          </w:p>
        </w:tc>
        <w:tc>
          <w:tcPr>
            <w:tcW w:w="239" w:type="dxa"/>
            <w:tcBorders/>
          </w:tcPr>
          <w:p>
            <w:pPr>
              <w:pStyle w:val="Normal"/>
              <w:keepNext w:val="true"/>
              <w:numPr>
                <w:ilvl w:val="2"/>
                <w:numId w:val="1"/>
              </w:numPr>
              <w:suppressAutoHyphens w:val="true"/>
              <w:snapToGrid w:val="false"/>
              <w:spacing w:lineRule="exact" w:line="340" w:before="0" w:after="0"/>
              <w:jc w:val="both"/>
              <w:outlineLvl w:val="2"/>
              <w:rPr>
                <w:rFonts w:ascii="Verdana" w:hAnsi="Verdana" w:eastAsia="Times New Roman" w:cs="Comic Sans MS"/>
                <w:b/>
                <w:sz w:val="18"/>
                <w:szCs w:val="18"/>
                <w:lang w:eastAsia="ar-SA"/>
              </w:rPr>
            </w:pPr>
            <w:r>
              <w:rPr>
                <w:rFonts w:eastAsia="Times New Roman" w:cs="Comic Sans MS" w:ascii="Verdana" w:hAnsi="Verdana"/>
                <w:b/>
                <w:sz w:val="18"/>
                <w:szCs w:val="18"/>
                <w:lang w:eastAsia="ar-SA"/>
              </w:rPr>
            </w:r>
          </w:p>
        </w:tc>
        <w:tc>
          <w:tcPr>
            <w:tcW w:w="4083" w:type="dxa"/>
            <w:tcBorders/>
          </w:tcPr>
          <w:p>
            <w:pPr>
              <w:pStyle w:val="Normal"/>
              <w:suppressAutoHyphens w:val="true"/>
              <w:snapToGrid w:val="false"/>
              <w:spacing w:lineRule="auto" w:line="240" w:before="0" w:after="0"/>
              <w:ind w:hanging="709" w:left="885"/>
              <w:jc w:val="both"/>
              <w:rPr>
                <w:rFonts w:ascii="Verdana" w:hAnsi="Verdana" w:eastAsia="Times New Roman" w:cs="Comic Sans MS"/>
                <w:b/>
                <w:sz w:val="18"/>
                <w:szCs w:val="18"/>
                <w:lang w:eastAsia="ar-SA"/>
              </w:rPr>
            </w:pPr>
            <w:r>
              <w:rPr>
                <w:rFonts w:eastAsia="Times New Roman" w:cs="Comic Sans MS" w:ascii="Verdana" w:hAnsi="Verdana"/>
                <w:b/>
                <w:sz w:val="18"/>
                <w:szCs w:val="18"/>
                <w:lang w:eastAsia="ar-SA"/>
              </w:rPr>
            </w:r>
          </w:p>
          <w:p>
            <w:pPr>
              <w:pStyle w:val="Normal"/>
              <w:suppressAutoHyphens w:val="true"/>
              <w:spacing w:lineRule="auto" w:line="240" w:before="0" w:after="0"/>
              <w:ind w:left="176"/>
              <w:jc w:val="both"/>
              <w:rPr>
                <w:rFonts w:ascii="Verdana" w:hAnsi="Verdana" w:eastAsia="Times New Roman" w:cs="Comic Sans MS"/>
                <w:b/>
                <w:sz w:val="18"/>
                <w:szCs w:val="18"/>
                <w:lang w:eastAsia="ar-SA"/>
              </w:rPr>
            </w:pPr>
            <w:r>
              <w:rPr>
                <w:rFonts w:eastAsia="Times New Roman" w:cs="Comic Sans MS" w:ascii="Verdana" w:hAnsi="Verdana"/>
                <w:b/>
                <w:sz w:val="18"/>
                <w:szCs w:val="18"/>
                <w:lang w:eastAsia="ar-SA"/>
              </w:rPr>
            </w:r>
          </w:p>
          <w:p>
            <w:pPr>
              <w:pStyle w:val="Normal"/>
              <w:suppressAutoHyphens w:val="true"/>
              <w:spacing w:lineRule="auto" w:line="360" w:before="0" w:after="0"/>
              <w:ind w:left="795"/>
              <w:jc w:val="both"/>
              <w:rPr>
                <w:rFonts w:ascii="Verdana" w:hAnsi="Verdana" w:eastAsia="Times New Roman" w:cs="Comic Sans MS"/>
                <w:sz w:val="18"/>
                <w:szCs w:val="18"/>
                <w:lang w:eastAsia="ar-SA"/>
              </w:rPr>
            </w:pPr>
            <w:r>
              <w:rPr>
                <w:rFonts w:eastAsia="Times New Roman" w:cs="Comic Sans MS" w:ascii="Verdana" w:hAnsi="Verdana"/>
                <w:b/>
                <w:sz w:val="18"/>
                <w:szCs w:val="18"/>
                <w:lang w:eastAsia="ar-SA"/>
              </w:rPr>
              <w:t>ΠΡΟΣ:</w:t>
            </w:r>
          </w:p>
          <w:p>
            <w:pPr>
              <w:pStyle w:val="Normal"/>
              <w:suppressAutoHyphens w:val="true"/>
              <w:spacing w:lineRule="auto" w:line="360" w:before="0" w:after="0"/>
              <w:ind w:left="795"/>
              <w:jc w:val="both"/>
              <w:rPr>
                <w:rFonts w:ascii="Verdana" w:hAnsi="Verdana" w:eastAsia="Times New Roman" w:cs="Comic Sans MS"/>
                <w:sz w:val="18"/>
                <w:szCs w:val="18"/>
                <w:lang w:eastAsia="ar-SA"/>
              </w:rPr>
            </w:pPr>
            <w:r>
              <w:rPr>
                <w:rFonts w:eastAsia="Times New Roman" w:cs="Comic Sans MS" w:ascii="Verdana" w:hAnsi="Verdana"/>
                <w:sz w:val="18"/>
                <w:szCs w:val="18"/>
                <w:lang w:eastAsia="ar-SA"/>
              </w:rPr>
              <w:t>Ιδιοκτήτες καταστημάτων</w:t>
            </w:r>
          </w:p>
          <w:p>
            <w:pPr>
              <w:pStyle w:val="Normal"/>
              <w:suppressAutoHyphens w:val="true"/>
              <w:spacing w:lineRule="auto" w:line="360" w:before="0" w:after="0"/>
              <w:rPr>
                <w:rFonts w:ascii="Verdana" w:hAnsi="Verdana" w:eastAsia="Times New Roman" w:cs="Comic Sans MS"/>
                <w:sz w:val="18"/>
                <w:szCs w:val="18"/>
                <w:lang w:eastAsia="ar-SA"/>
              </w:rPr>
            </w:pPr>
            <w:r>
              <w:rPr>
                <w:rFonts w:eastAsia="Times New Roman" w:cs="Comic Sans MS" w:ascii="Verdana" w:hAnsi="Verdana"/>
                <w:sz w:val="18"/>
                <w:szCs w:val="18"/>
                <w:lang w:eastAsia="ar-SA"/>
              </w:rPr>
            </w:r>
          </w:p>
        </w:tc>
      </w:tr>
    </w:tbl>
    <w:p>
      <w:pPr>
        <w:pStyle w:val="Normal"/>
        <w:suppressAutoHyphens w:val="true"/>
        <w:spacing w:lineRule="auto" w:line="360" w:before="0" w:after="0"/>
        <w:jc w:val="center"/>
        <w:rPr>
          <w:rFonts w:ascii="Verdana" w:hAnsi="Verdana" w:eastAsia="Times New Roman" w:cs="Bookman Old Style"/>
          <w:b/>
          <w:sz w:val="18"/>
          <w:szCs w:val="18"/>
          <w:lang w:eastAsia="ar-SA"/>
        </w:rPr>
      </w:pPr>
      <w:r>
        <w:rPr>
          <w:rFonts w:eastAsia="Times New Roman" w:cs="Bookman Old Style" w:ascii="Verdana" w:hAnsi="Verdana"/>
          <w:b/>
          <w:sz w:val="18"/>
          <w:szCs w:val="18"/>
          <w:lang w:eastAsia="ar-SA"/>
        </w:rPr>
      </w:r>
    </w:p>
    <w:p>
      <w:pPr>
        <w:pStyle w:val="Normal"/>
        <w:suppressAutoHyphens w:val="true"/>
        <w:spacing w:lineRule="auto" w:line="360" w:before="0" w:after="0"/>
        <w:ind w:firstLine="284"/>
        <w:rPr>
          <w:rFonts w:ascii="Verdana" w:hAnsi="Verdana" w:eastAsia="Times New Roman" w:cs="Comic Sans MS"/>
          <w:b/>
          <w:sz w:val="18"/>
          <w:szCs w:val="18"/>
          <w:lang w:eastAsia="ar-SA"/>
        </w:rPr>
      </w:pPr>
      <w:r>
        <w:rPr>
          <w:rFonts w:eastAsia="Times New Roman" w:cs="Comic Sans MS" w:ascii="Verdana" w:hAnsi="Verdana"/>
          <w:b/>
          <w:sz w:val="18"/>
          <w:szCs w:val="18"/>
          <w:lang w:eastAsia="ar-SA"/>
        </w:rPr>
        <w:t>Θέμα: Ανακοίνωση για παραχώρηση κοινοχρήστου χώρου (τραπεζοκαθίσματα/ εμπορεύματα).</w:t>
      </w:r>
    </w:p>
    <w:p>
      <w:pPr>
        <w:pStyle w:val="Normal"/>
        <w:suppressAutoHyphens w:val="true"/>
        <w:spacing w:lineRule="auto" w:line="360" w:before="0" w:after="0"/>
        <w:ind w:hanging="567" w:left="1418"/>
        <w:jc w:val="both"/>
        <w:rPr>
          <w:rFonts w:ascii="Verdana" w:hAnsi="Verdana" w:eastAsia="Times New Roman" w:cs="Comic Sans MS"/>
          <w:b/>
          <w:sz w:val="18"/>
          <w:szCs w:val="18"/>
          <w:lang w:eastAsia="ar-SA"/>
        </w:rPr>
      </w:pPr>
      <w:r>
        <w:rPr>
          <w:rFonts w:eastAsia="Times New Roman" w:cs="Comic Sans MS" w:ascii="Verdana" w:hAnsi="Verdana"/>
          <w:b/>
          <w:sz w:val="18"/>
          <w:szCs w:val="18"/>
          <w:lang w:eastAsia="ar-SA"/>
        </w:rPr>
        <w:t xml:space="preserve">Σχετ: </w:t>
      </w:r>
      <w:r>
        <w:rPr>
          <w:rFonts w:eastAsia="Times New Roman" w:cs="Comic Sans MS" w:ascii="Verdana" w:hAnsi="Verdana"/>
          <w:sz w:val="18"/>
          <w:szCs w:val="18"/>
          <w:lang w:eastAsia="ar-SA"/>
        </w:rPr>
        <w:t>Αριθμ. 55/2015 (ΑΔΑ: 7ΦΣΥΩΛΙ-33Ι )</w:t>
      </w:r>
      <w:r>
        <w:rPr>
          <w:rFonts w:eastAsia="Times New Roman" w:cs="Times New Roman" w:ascii="Verdana" w:hAnsi="Verdana"/>
          <w:sz w:val="18"/>
          <w:szCs w:val="18"/>
          <w:lang w:eastAsia="ar-SA"/>
        </w:rPr>
        <w:t xml:space="preserve"> </w:t>
      </w:r>
      <w:r>
        <w:rPr>
          <w:rFonts w:eastAsia="Times New Roman" w:cs="Comic Sans MS" w:ascii="Verdana" w:hAnsi="Verdana"/>
          <w:sz w:val="18"/>
          <w:szCs w:val="18"/>
          <w:lang w:eastAsia="ar-SA"/>
        </w:rPr>
        <w:t>απόφαση Δημοτικού Συμβουλίου καθώς και η 29/2016   (ΑΔΑ: ΩΠΩΦΩΛΙ-25Χ) Απόφαση Δ.Σ. σχετικά με τροποποίηση του κανονισμού χρήσης παραχωρούμενων κοινοχρήστων χώρων (σχετ. η αρ. 7/2016 απόφαση Ε.Π.Ζ.).</w:t>
      </w:r>
    </w:p>
    <w:p>
      <w:pPr>
        <w:pStyle w:val="Normal"/>
        <w:suppressAutoHyphens w:val="true"/>
        <w:spacing w:lineRule="auto" w:line="360" w:before="0" w:after="0"/>
        <w:ind w:firstLine="720"/>
        <w:rPr>
          <w:rFonts w:ascii="Verdana" w:hAnsi="Verdana" w:eastAsia="Times New Roman" w:cs="Comic Sans MS"/>
          <w:b/>
          <w:sz w:val="18"/>
          <w:szCs w:val="18"/>
          <w:lang w:eastAsia="ar-SA"/>
        </w:rPr>
      </w:pPr>
      <w:r>
        <w:rPr>
          <w:rFonts w:eastAsia="Times New Roman" w:cs="Comic Sans MS" w:ascii="Verdana" w:hAnsi="Verdana"/>
          <w:b/>
          <w:sz w:val="18"/>
          <w:szCs w:val="18"/>
          <w:lang w:eastAsia="ar-SA"/>
        </w:rPr>
      </w:r>
    </w:p>
    <w:p>
      <w:pPr>
        <w:pStyle w:val="Normal"/>
        <w:suppressAutoHyphens w:val="true"/>
        <w:spacing w:lineRule="auto" w:line="360" w:before="0" w:after="0"/>
        <w:jc w:val="both"/>
        <w:rPr>
          <w:rFonts w:ascii="Verdana" w:hAnsi="Verdana" w:eastAsia="Times New Roman" w:cs="Comic Sans MS"/>
          <w:sz w:val="18"/>
          <w:szCs w:val="18"/>
          <w:lang w:eastAsia="ar-SA"/>
        </w:rPr>
      </w:pPr>
      <w:r>
        <w:rPr>
          <w:rFonts w:eastAsia="Times New Roman" w:cs="Comic Sans MS" w:ascii="Verdana" w:hAnsi="Verdana"/>
          <w:sz w:val="18"/>
          <w:szCs w:val="18"/>
          <w:lang w:eastAsia="ar-SA"/>
        </w:rPr>
        <w:tab/>
        <w:t xml:space="preserve">Καλούνται οι επαγγελματίες που λειτουργούν επιχειρήσεις στον Δήμο Λευκάδας και που επιθυμούν να τους παραχωρηθεί η χρήση κοινοχρήστου χώρου για τη λειτουργία της επιχείρησής τους, να αποστείλουν την αίτησή τους στο Τμήμα Εσόδων Περιουσίας και Ταμείου του Δήμου Λευκάδας, </w:t>
      </w:r>
      <w:r>
        <w:rPr>
          <w:rFonts w:eastAsia="Times New Roman" w:cs="Comic Sans MS" w:ascii="Verdana" w:hAnsi="Verdana"/>
          <w:b/>
          <w:sz w:val="18"/>
          <w:szCs w:val="18"/>
          <w:lang w:eastAsia="ar-SA"/>
        </w:rPr>
        <w:t>έως την 31 Ιανουαρίου  2026</w:t>
      </w:r>
      <w:r>
        <w:rPr>
          <w:rFonts w:eastAsia="Times New Roman" w:cs="Comic Sans MS" w:ascii="Verdana" w:hAnsi="Verdana"/>
          <w:sz w:val="18"/>
          <w:szCs w:val="18"/>
          <w:lang w:eastAsia="ar-SA"/>
        </w:rPr>
        <w:t xml:space="preserve">, για την έκδοση αδειών κατάληψης κοινοχρήστου δημοτικού χώρου για τοποθέτηση τραπεζοκαθισμάτων/ εμπορευμάτων. Για την έκδοση της άδειας οι ενδιαφερόμενοι θα πρέπει να είναι δημοτικά ενήμεροι </w:t>
      </w:r>
    </w:p>
    <w:p>
      <w:pPr>
        <w:pStyle w:val="Normal"/>
        <w:suppressAutoHyphens w:val="true"/>
        <w:spacing w:lineRule="auto" w:line="360" w:before="0" w:after="0"/>
        <w:ind w:firstLine="720"/>
        <w:jc w:val="both"/>
        <w:rPr>
          <w:rFonts w:ascii="Verdana" w:hAnsi="Verdana" w:eastAsia="Times New Roman" w:cs="Comic Sans MS"/>
          <w:sz w:val="18"/>
          <w:szCs w:val="18"/>
          <w:lang w:eastAsia="ar-SA"/>
        </w:rPr>
      </w:pPr>
      <w:r>
        <w:rPr>
          <w:rFonts w:eastAsia="Times New Roman" w:cs="Comic Sans MS" w:ascii="Verdana" w:hAnsi="Verdana"/>
          <w:sz w:val="18"/>
          <w:szCs w:val="18"/>
          <w:lang w:eastAsia="ar-SA"/>
        </w:rPr>
        <w:t>Η αποστολή της συμπληρωμένης αίτησης και των συνημμένων εγγράφων μπορεί να γίνει:</w:t>
      </w:r>
    </w:p>
    <w:p>
      <w:pPr>
        <w:pStyle w:val="Normal"/>
        <w:numPr>
          <w:ilvl w:val="0"/>
          <w:numId w:val="2"/>
        </w:numPr>
        <w:suppressAutoHyphens w:val="true"/>
        <w:spacing w:before="0" w:after="0"/>
        <w:jc w:val="both"/>
        <w:rPr>
          <w:rFonts w:ascii="Verdana" w:hAnsi="Verdana" w:eastAsia="Times New Roman" w:cs="Comic Sans MS"/>
          <w:sz w:val="18"/>
          <w:szCs w:val="18"/>
          <w:lang w:eastAsia="ar-SA"/>
        </w:rPr>
      </w:pPr>
      <w:r>
        <w:rPr>
          <w:rFonts w:eastAsia="Times New Roman" w:cs="Comic Sans MS" w:ascii="Verdana" w:hAnsi="Verdana"/>
          <w:sz w:val="18"/>
          <w:szCs w:val="18"/>
          <w:lang w:eastAsia="ar-SA"/>
        </w:rPr>
        <w:t>στα γραφεία πρωτοκόλλου του Δήμου Λευκάδας (Λευκάδα, Νυδρί, Βασιλική, Λαζαράτα, Καρυά).</w:t>
      </w:r>
    </w:p>
    <w:p>
      <w:pPr>
        <w:pStyle w:val="Normal"/>
        <w:numPr>
          <w:ilvl w:val="0"/>
          <w:numId w:val="2"/>
        </w:numPr>
        <w:suppressAutoHyphens w:val="true"/>
        <w:spacing w:before="0" w:after="0"/>
        <w:jc w:val="both"/>
        <w:rPr>
          <w:rFonts w:ascii="Verdana" w:hAnsi="Verdana" w:eastAsia="Times New Roman" w:cs="Comic Sans MS"/>
          <w:sz w:val="18"/>
          <w:szCs w:val="18"/>
          <w:lang w:eastAsia="ar-SA"/>
        </w:rPr>
      </w:pPr>
      <w:r>
        <w:rPr>
          <w:rFonts w:eastAsia="Times New Roman" w:cs="Comic Sans MS" w:ascii="Verdana" w:hAnsi="Verdana"/>
          <w:sz w:val="18"/>
          <w:szCs w:val="18"/>
          <w:lang w:eastAsia="ar-SA"/>
        </w:rPr>
        <w:t xml:space="preserve">με ηλεκτρονική αποστολή στο email: </w:t>
      </w:r>
      <w:hyperlink r:id="rId3">
        <w:r>
          <w:rPr>
            <w:rFonts w:eastAsia="Times New Roman" w:cs="Comic Sans MS" w:ascii="Verdana" w:hAnsi="Verdana"/>
            <w:color w:val="0000FF"/>
            <w:sz w:val="18"/>
            <w:u w:val="single"/>
            <w:lang w:val="en-US" w:eastAsia="ar-SA"/>
          </w:rPr>
          <w:t>protocol</w:t>
        </w:r>
        <w:r>
          <w:rPr>
            <w:rFonts w:eastAsia="Times New Roman" w:cs="Comic Sans MS" w:ascii="Verdana" w:hAnsi="Verdana"/>
            <w:color w:val="0000FF"/>
            <w:sz w:val="18"/>
            <w:u w:val="single"/>
            <w:lang w:eastAsia="ar-SA"/>
          </w:rPr>
          <w:t>@</w:t>
        </w:r>
        <w:r>
          <w:rPr>
            <w:rFonts w:eastAsia="Times New Roman" w:cs="Comic Sans MS" w:ascii="Verdana" w:hAnsi="Verdana"/>
            <w:color w:val="0000FF"/>
            <w:sz w:val="18"/>
            <w:u w:val="single"/>
            <w:lang w:val="en-US" w:eastAsia="ar-SA"/>
          </w:rPr>
          <w:t>lefkada</w:t>
        </w:r>
        <w:r>
          <w:rPr>
            <w:rFonts w:eastAsia="Times New Roman" w:cs="Comic Sans MS" w:ascii="Verdana" w:hAnsi="Verdana"/>
            <w:color w:val="0000FF"/>
            <w:sz w:val="18"/>
            <w:u w:val="single"/>
            <w:lang w:eastAsia="ar-SA"/>
          </w:rPr>
          <w:t>.</w:t>
        </w:r>
        <w:r>
          <w:rPr>
            <w:rFonts w:eastAsia="Times New Roman" w:cs="Comic Sans MS" w:ascii="Verdana" w:hAnsi="Verdana"/>
            <w:color w:val="0000FF"/>
            <w:sz w:val="18"/>
            <w:u w:val="single"/>
            <w:lang w:val="en-US" w:eastAsia="ar-SA"/>
          </w:rPr>
          <w:t>gov</w:t>
        </w:r>
        <w:r>
          <w:rPr>
            <w:rFonts w:eastAsia="Times New Roman" w:cs="Comic Sans MS" w:ascii="Verdana" w:hAnsi="Verdana"/>
            <w:color w:val="0000FF"/>
            <w:sz w:val="18"/>
            <w:u w:val="single"/>
            <w:lang w:eastAsia="ar-SA"/>
          </w:rPr>
          <w:t>.</w:t>
        </w:r>
        <w:r>
          <w:rPr>
            <w:rFonts w:eastAsia="Times New Roman" w:cs="Comic Sans MS" w:ascii="Verdana" w:hAnsi="Verdana"/>
            <w:color w:val="0000FF"/>
            <w:sz w:val="18"/>
            <w:u w:val="single"/>
            <w:lang w:val="en-US" w:eastAsia="ar-SA"/>
          </w:rPr>
          <w:t>gr</w:t>
        </w:r>
      </w:hyperlink>
    </w:p>
    <w:p>
      <w:pPr>
        <w:pStyle w:val="Normal"/>
        <w:numPr>
          <w:ilvl w:val="0"/>
          <w:numId w:val="2"/>
        </w:numPr>
        <w:suppressAutoHyphens w:val="true"/>
        <w:spacing w:before="0" w:after="0"/>
        <w:jc w:val="both"/>
        <w:rPr>
          <w:rFonts w:ascii="Verdana" w:hAnsi="Verdana" w:eastAsia="Times New Roman" w:cs="Comic Sans MS"/>
          <w:sz w:val="18"/>
          <w:szCs w:val="18"/>
          <w:lang w:eastAsia="ar-SA"/>
        </w:rPr>
      </w:pPr>
      <w:r>
        <w:rPr>
          <w:rFonts w:eastAsia="Times New Roman" w:cs="Comic Sans MS" w:ascii="Verdana" w:hAnsi="Verdana"/>
          <w:sz w:val="18"/>
          <w:szCs w:val="18"/>
          <w:lang w:eastAsia="ar-SA"/>
        </w:rPr>
        <w:t>με ταχυδρομική αποστολή στην ταχ. δ/νση: Δήμος Λευκάδας – Δ/νση Οικονομικών Υπηρεσιών – Τμήμα Εσόδων Περιουσίας και Ταμείου, Διοικητήριο, Τ.Κ: 31100 Λευκάδα.</w:t>
      </w:r>
    </w:p>
    <w:p>
      <w:pPr>
        <w:pStyle w:val="Normal"/>
        <w:suppressAutoHyphens w:val="true"/>
        <w:spacing w:before="0" w:after="0"/>
        <w:ind w:left="1440"/>
        <w:jc w:val="both"/>
        <w:rPr>
          <w:rFonts w:ascii="Verdana" w:hAnsi="Verdana" w:eastAsia="Times New Roman" w:cs="Comic Sans MS"/>
          <w:sz w:val="18"/>
          <w:szCs w:val="18"/>
          <w:lang w:eastAsia="ar-SA"/>
        </w:rPr>
      </w:pPr>
      <w:r>
        <w:rPr>
          <w:rFonts w:eastAsia="Times New Roman" w:cs="Comic Sans MS" w:ascii="Verdana" w:hAnsi="Verdana"/>
          <w:sz w:val="18"/>
          <w:szCs w:val="18"/>
          <w:lang w:eastAsia="ar-SA"/>
        </w:rPr>
      </w:r>
    </w:p>
    <w:p>
      <w:pPr>
        <w:pStyle w:val="Normal"/>
        <w:suppressAutoHyphens w:val="true"/>
        <w:spacing w:before="0" w:after="0"/>
        <w:ind w:firstLine="720"/>
        <w:jc w:val="both"/>
        <w:rPr>
          <w:rFonts w:ascii="Verdana" w:hAnsi="Verdana" w:eastAsia="Times New Roman" w:cs="Comic Sans MS"/>
          <w:sz w:val="18"/>
          <w:szCs w:val="18"/>
          <w:lang w:eastAsia="ar-SA"/>
        </w:rPr>
      </w:pPr>
      <w:r>
        <w:rPr>
          <w:rFonts w:eastAsia="Times New Roman" w:cs="Comic Sans MS" w:ascii="Verdana" w:hAnsi="Verdana"/>
          <w:sz w:val="18"/>
          <w:szCs w:val="18"/>
          <w:lang w:eastAsia="ar-SA"/>
        </w:rPr>
        <w:t xml:space="preserve">Σε εφαρμογή των διατάξεων του σχετικού εγγράφου, ενημερώνουμε τους ενδιαφερόμενους επιχειρηματίες, ότι πρέπει να υποβάλλουν τις σχετικές αιτήσεις με τα απαιτούμενα δικαιολογητικά. </w:t>
      </w:r>
    </w:p>
    <w:p>
      <w:pPr>
        <w:pStyle w:val="Normal"/>
        <w:suppressAutoHyphens w:val="true"/>
        <w:spacing w:before="0" w:after="0"/>
        <w:ind w:left="1440"/>
        <w:jc w:val="both"/>
        <w:rPr>
          <w:rFonts w:ascii="Verdana" w:hAnsi="Verdana" w:eastAsia="Times New Roman" w:cs="Comic Sans MS"/>
          <w:sz w:val="18"/>
          <w:szCs w:val="18"/>
          <w:lang w:eastAsia="ar-SA"/>
        </w:rPr>
      </w:pPr>
      <w:r>
        <w:rPr>
          <w:rFonts w:eastAsia="Times New Roman" w:cs="Comic Sans MS" w:ascii="Verdana" w:hAnsi="Verdana"/>
          <w:sz w:val="18"/>
          <w:szCs w:val="18"/>
          <w:lang w:eastAsia="ar-SA"/>
        </w:rPr>
      </w:r>
    </w:p>
    <w:p>
      <w:pPr>
        <w:pStyle w:val="Normal"/>
        <w:numPr>
          <w:ilvl w:val="0"/>
          <w:numId w:val="4"/>
        </w:numPr>
        <w:suppressAutoHyphens w:val="true"/>
        <w:spacing w:before="0" w:after="0"/>
        <w:jc w:val="both"/>
        <w:rPr>
          <w:rFonts w:ascii="Verdana" w:hAnsi="Verdana" w:eastAsia="Times New Roman" w:cs="Comic Sans MS"/>
          <w:sz w:val="18"/>
          <w:szCs w:val="18"/>
          <w:lang w:eastAsia="ar-SA"/>
        </w:rPr>
      </w:pPr>
      <w:r>
        <w:rPr>
          <w:rFonts w:eastAsia="Times New Roman" w:cs="Comic Sans MS" w:ascii="Verdana" w:hAnsi="Verdana"/>
          <w:sz w:val="18"/>
          <w:szCs w:val="18"/>
          <w:lang w:eastAsia="ar-SA"/>
        </w:rPr>
        <w:t xml:space="preserve">Για έκδοση άδειας τα </w:t>
      </w:r>
      <w:r>
        <w:rPr>
          <w:rFonts w:eastAsia="Times New Roman" w:cs="Comic Sans MS" w:ascii="Verdana" w:hAnsi="Verdana"/>
          <w:b/>
          <w:sz w:val="18"/>
          <w:szCs w:val="18"/>
          <w:lang w:eastAsia="ar-SA"/>
        </w:rPr>
        <w:t>απαιτούμενα δικαιολογητικά είναι</w:t>
      </w:r>
      <w:r>
        <w:rPr>
          <w:rFonts w:eastAsia="Times New Roman" w:cs="Comic Sans MS" w:ascii="Verdana" w:hAnsi="Verdana"/>
          <w:sz w:val="18"/>
          <w:szCs w:val="18"/>
          <w:lang w:eastAsia="ar-SA"/>
        </w:rPr>
        <w:t>:</w:t>
      </w:r>
    </w:p>
    <w:p>
      <w:pPr>
        <w:pStyle w:val="Normal"/>
        <w:suppressAutoHyphens w:val="true"/>
        <w:spacing w:before="0" w:after="0"/>
        <w:ind w:left="1440"/>
        <w:jc w:val="both"/>
        <w:rPr>
          <w:rFonts w:ascii="Verdana" w:hAnsi="Verdana" w:eastAsia="Times New Roman" w:cs="Comic Sans MS"/>
          <w:b/>
          <w:sz w:val="18"/>
          <w:szCs w:val="18"/>
          <w:lang w:eastAsia="ar-SA"/>
        </w:rPr>
      </w:pPr>
      <w:r>
        <w:rPr>
          <w:rFonts w:eastAsia="Times New Roman" w:cs="Comic Sans MS" w:ascii="Verdana" w:hAnsi="Verdana"/>
          <w:b/>
          <w:sz w:val="18"/>
          <w:szCs w:val="18"/>
          <w:lang w:eastAsia="ar-SA"/>
        </w:rPr>
        <w:t>α) Αίτηση</w:t>
      </w:r>
    </w:p>
    <w:p>
      <w:pPr>
        <w:pStyle w:val="Normal"/>
        <w:suppressAutoHyphens w:val="true"/>
        <w:spacing w:before="0" w:after="0"/>
        <w:ind w:left="1440"/>
        <w:jc w:val="both"/>
        <w:rPr>
          <w:rFonts w:ascii="Verdana" w:hAnsi="Verdana" w:eastAsia="Times New Roman" w:cs="Comic Sans MS"/>
          <w:sz w:val="18"/>
          <w:szCs w:val="18"/>
          <w:lang w:eastAsia="ar-SA"/>
        </w:rPr>
      </w:pPr>
      <w:r>
        <w:rPr>
          <w:rFonts w:eastAsia="Times New Roman" w:cs="Comic Sans MS" w:ascii="Verdana" w:hAnsi="Verdana"/>
          <w:b/>
          <w:sz w:val="18"/>
          <w:szCs w:val="18"/>
          <w:lang w:eastAsia="ar-SA"/>
        </w:rPr>
        <w:t>β)Σχεδιάγραμμα</w:t>
      </w:r>
      <w:r>
        <w:rPr>
          <w:rFonts w:eastAsia="Times New Roman" w:cs="Comic Sans MS" w:ascii="Verdana" w:hAnsi="Verdana"/>
          <w:sz w:val="18"/>
          <w:szCs w:val="18"/>
          <w:lang w:eastAsia="ar-SA"/>
        </w:rPr>
        <w:t xml:space="preserve"> (κατά προτίμηση σε ψηφιακή μορφή) στο οποίο θα αποτυπώνεται </w:t>
      </w:r>
    </w:p>
    <w:p>
      <w:pPr>
        <w:pStyle w:val="Normal"/>
        <w:suppressAutoHyphens w:val="true"/>
        <w:spacing w:before="0" w:after="0"/>
        <w:ind w:left="1440"/>
        <w:jc w:val="both"/>
        <w:rPr>
          <w:rFonts w:ascii="Verdana" w:hAnsi="Verdana" w:eastAsia="Times New Roman" w:cs="Comic Sans MS"/>
          <w:b/>
          <w:sz w:val="18"/>
          <w:szCs w:val="18"/>
          <w:lang w:eastAsia="ar-SA"/>
        </w:rPr>
      </w:pPr>
      <w:r>
        <w:rPr>
          <w:rFonts w:eastAsia="Times New Roman" w:cs="Comic Sans MS" w:ascii="Verdana" w:hAnsi="Verdana"/>
          <w:b/>
          <w:sz w:val="18"/>
          <w:szCs w:val="18"/>
          <w:lang w:eastAsia="ar-SA"/>
        </w:rPr>
        <w:t>ο αιτούμενος κοινόχρηστος χώρος με συντεταγμένες.</w:t>
      </w:r>
    </w:p>
    <w:p>
      <w:pPr>
        <w:pStyle w:val="Normal"/>
        <w:suppressAutoHyphens w:val="true"/>
        <w:spacing w:before="0" w:after="0"/>
        <w:ind w:left="1440"/>
        <w:jc w:val="both"/>
        <w:rPr>
          <w:rFonts w:ascii="Verdana" w:hAnsi="Verdana" w:eastAsia="Times New Roman" w:cs="Comic Sans MS"/>
          <w:sz w:val="18"/>
          <w:szCs w:val="18"/>
          <w:lang w:eastAsia="ar-SA"/>
        </w:rPr>
      </w:pPr>
      <w:r>
        <w:rPr>
          <w:rFonts w:eastAsia="Times New Roman" w:cs="Comic Sans MS" w:ascii="Verdana" w:hAnsi="Verdana"/>
          <w:b/>
          <w:sz w:val="18"/>
          <w:szCs w:val="18"/>
          <w:lang w:eastAsia="ar-SA"/>
        </w:rPr>
        <w:t>γ) Υπεύθυνη δήλωση</w:t>
      </w:r>
      <w:r>
        <w:rPr>
          <w:rFonts w:eastAsia="Times New Roman" w:cs="Comic Sans MS" w:ascii="Verdana" w:hAnsi="Verdana"/>
          <w:sz w:val="18"/>
          <w:szCs w:val="18"/>
          <w:lang w:eastAsia="ar-SA"/>
        </w:rPr>
        <w:t>.</w:t>
      </w:r>
    </w:p>
    <w:p>
      <w:pPr>
        <w:pStyle w:val="Normal"/>
        <w:suppressAutoHyphens w:val="true"/>
        <w:spacing w:before="0" w:after="0"/>
        <w:ind w:left="1440"/>
        <w:jc w:val="both"/>
        <w:rPr>
          <w:rFonts w:ascii="Verdana" w:hAnsi="Verdana" w:eastAsia="Times New Roman" w:cs="Comic Sans MS"/>
          <w:sz w:val="18"/>
          <w:szCs w:val="18"/>
          <w:lang w:eastAsia="ar-SA"/>
        </w:rPr>
      </w:pPr>
      <w:r>
        <w:rPr>
          <w:rFonts w:eastAsia="Times New Roman" w:cs="Comic Sans MS" w:ascii="Verdana" w:hAnsi="Verdana"/>
          <w:b/>
          <w:sz w:val="18"/>
          <w:szCs w:val="18"/>
          <w:lang w:eastAsia="ar-SA"/>
        </w:rPr>
        <w:t>δ) Άδεια λειτουργίας καταστήματος</w:t>
      </w:r>
      <w:r>
        <w:rPr>
          <w:rFonts w:eastAsia="Times New Roman" w:cs="Comic Sans MS" w:ascii="Verdana" w:hAnsi="Verdana"/>
          <w:sz w:val="18"/>
          <w:szCs w:val="18"/>
          <w:lang w:eastAsia="ar-SA"/>
        </w:rPr>
        <w:t xml:space="preserve"> ή </w:t>
      </w:r>
      <w:r>
        <w:rPr>
          <w:rFonts w:eastAsia="Times New Roman" w:cs="Comic Sans MS" w:ascii="Verdana" w:hAnsi="Verdana"/>
          <w:b/>
          <w:sz w:val="18"/>
          <w:szCs w:val="18"/>
          <w:lang w:eastAsia="ar-SA"/>
        </w:rPr>
        <w:t>γνωστοποίηση</w:t>
      </w:r>
      <w:r>
        <w:rPr>
          <w:rFonts w:eastAsia="Times New Roman" w:cs="Comic Sans MS" w:ascii="Verdana" w:hAnsi="Verdana"/>
          <w:sz w:val="18"/>
          <w:szCs w:val="18"/>
          <w:lang w:eastAsia="ar-SA"/>
        </w:rPr>
        <w:t>.</w:t>
      </w:r>
    </w:p>
    <w:p>
      <w:pPr>
        <w:pStyle w:val="Normal"/>
        <w:suppressAutoHyphens w:val="true"/>
        <w:spacing w:before="0" w:after="0"/>
        <w:jc w:val="both"/>
        <w:rPr>
          <w:rFonts w:ascii="Verdana" w:hAnsi="Verdana" w:eastAsia="Times New Roman" w:cs="Comic Sans MS"/>
          <w:sz w:val="18"/>
          <w:szCs w:val="18"/>
          <w:lang w:eastAsia="ar-SA"/>
        </w:rPr>
      </w:pPr>
      <w:r>
        <w:rPr>
          <w:rFonts w:eastAsia="Times New Roman" w:cs="Comic Sans MS" w:ascii="Verdana" w:hAnsi="Verdana"/>
          <w:b/>
          <w:sz w:val="18"/>
          <w:szCs w:val="18"/>
          <w:lang w:eastAsia="ar-SA"/>
        </w:rPr>
        <w:t xml:space="preserve">                        </w:t>
      </w:r>
      <w:r>
        <w:rPr>
          <w:rFonts w:eastAsia="Times New Roman" w:cs="Comic Sans MS" w:ascii="Verdana" w:hAnsi="Verdana"/>
          <w:b/>
          <w:sz w:val="18"/>
          <w:szCs w:val="18"/>
          <w:lang w:eastAsia="ar-SA"/>
        </w:rPr>
        <w:t>ε) Φωτογραφίες του καταστήματος και του αιτούμενου κοινοχρήστου χώρου .</w:t>
      </w:r>
    </w:p>
    <w:p>
      <w:pPr>
        <w:pStyle w:val="Normal"/>
        <w:suppressAutoHyphens w:val="true"/>
        <w:spacing w:before="0" w:after="0"/>
        <w:ind w:firstLine="720"/>
        <w:rPr>
          <w:rFonts w:ascii="Verdana" w:hAnsi="Verdana" w:eastAsia="Times New Roman" w:cs="Comic Sans MS"/>
          <w:sz w:val="18"/>
          <w:szCs w:val="18"/>
          <w:lang w:eastAsia="ar-SA"/>
        </w:rPr>
      </w:pPr>
      <w:r>
        <w:rPr>
          <w:rFonts w:eastAsia="Times New Roman" w:cs="Comic Sans MS" w:ascii="Verdana" w:hAnsi="Verdana"/>
          <w:sz w:val="18"/>
          <w:szCs w:val="18"/>
          <w:lang w:eastAsia="ar-SA"/>
        </w:rPr>
      </w:r>
    </w:p>
    <w:p>
      <w:pPr>
        <w:pStyle w:val="Normal"/>
        <w:suppressAutoHyphens w:val="true"/>
        <w:spacing w:before="0" w:after="0"/>
        <w:ind w:firstLine="720"/>
        <w:rPr>
          <w:rFonts w:ascii="Verdana" w:hAnsi="Verdana" w:eastAsia="Times New Roman" w:cs="Comic Sans MS"/>
          <w:sz w:val="18"/>
          <w:szCs w:val="18"/>
          <w:lang w:eastAsia="ar-SA"/>
        </w:rPr>
      </w:pPr>
      <w:r>
        <w:rPr>
          <w:rFonts w:eastAsia="Times New Roman" w:cs="Comic Sans MS" w:ascii="Verdana" w:hAnsi="Verdana"/>
          <w:sz w:val="18"/>
          <w:szCs w:val="18"/>
          <w:lang w:eastAsia="ar-SA"/>
        </w:rPr>
        <w:t xml:space="preserve">Σε κάθε περίπτωση, </w:t>
      </w:r>
      <w:r>
        <w:rPr>
          <w:rFonts w:eastAsia="Times New Roman" w:cs="Comic Sans MS" w:ascii="Verdana" w:hAnsi="Verdana"/>
          <w:b/>
          <w:sz w:val="18"/>
          <w:szCs w:val="18"/>
          <w:lang w:eastAsia="ar-SA"/>
        </w:rPr>
        <w:t>θα πρέπει να λαμβάνονται υπόψη τα παρακάτω</w:t>
      </w:r>
      <w:r>
        <w:rPr>
          <w:rFonts w:eastAsia="Times New Roman" w:cs="Comic Sans MS" w:ascii="Verdana" w:hAnsi="Verdana"/>
          <w:sz w:val="18"/>
          <w:szCs w:val="18"/>
          <w:lang w:eastAsia="ar-SA"/>
        </w:rPr>
        <w:t>:</w:t>
      </w:r>
    </w:p>
    <w:p>
      <w:pPr>
        <w:pStyle w:val="Normal"/>
        <w:suppressAutoHyphens w:val="true"/>
        <w:spacing w:before="0" w:after="0"/>
        <w:ind w:firstLine="720"/>
        <w:rPr>
          <w:rFonts w:ascii="Verdana" w:hAnsi="Verdana" w:eastAsia="Times New Roman" w:cs="Comic Sans MS"/>
          <w:sz w:val="18"/>
          <w:szCs w:val="18"/>
          <w:lang w:eastAsia="ar-SA"/>
        </w:rPr>
      </w:pPr>
      <w:r>
        <w:rPr>
          <w:rFonts w:eastAsia="Times New Roman" w:cs="Comic Sans MS" w:ascii="Verdana" w:hAnsi="Verdana"/>
          <w:sz w:val="18"/>
          <w:szCs w:val="18"/>
          <w:lang w:eastAsia="ar-SA"/>
        </w:rPr>
        <w:t xml:space="preserve">     </w:t>
      </w:r>
      <w:r>
        <w:rPr>
          <w:rFonts w:eastAsia="Times New Roman" w:cs="Comic Sans MS" w:ascii="Verdana" w:hAnsi="Verdana"/>
          <w:b/>
          <w:sz w:val="18"/>
          <w:szCs w:val="18"/>
          <w:lang w:eastAsia="ar-SA"/>
        </w:rPr>
        <w:t xml:space="preserve"> </w:t>
      </w:r>
      <w:r>
        <w:rPr>
          <w:rFonts w:eastAsia="Times New Roman" w:cs="Comic Sans MS" w:ascii="Verdana" w:hAnsi="Verdana"/>
          <w:b/>
          <w:sz w:val="18"/>
          <w:szCs w:val="18"/>
          <w:lang w:eastAsia="ar-SA"/>
        </w:rPr>
        <w:t>.     Απαγορεύεται η κατάληψη και χρήση κοινόχρηστου χώρου χωρίς άδεια</w:t>
      </w:r>
      <w:r>
        <w:rPr>
          <w:rFonts w:eastAsia="Times New Roman" w:cs="Comic Sans MS" w:ascii="Verdana" w:hAnsi="Verdana"/>
          <w:sz w:val="18"/>
          <w:szCs w:val="18"/>
          <w:lang w:eastAsia="ar-SA"/>
        </w:rPr>
        <w:t>.</w:t>
      </w:r>
    </w:p>
    <w:p>
      <w:pPr>
        <w:pStyle w:val="Normal"/>
        <w:numPr>
          <w:ilvl w:val="0"/>
          <w:numId w:val="3"/>
        </w:numPr>
        <w:suppressAutoHyphens w:val="true"/>
        <w:spacing w:before="0" w:after="0"/>
        <w:rPr>
          <w:rFonts w:ascii="Verdana" w:hAnsi="Verdana" w:eastAsia="Times New Roman" w:cs="Comic Sans MS"/>
          <w:sz w:val="18"/>
          <w:szCs w:val="18"/>
          <w:lang w:eastAsia="ar-SA"/>
        </w:rPr>
      </w:pPr>
      <w:r>
        <w:rPr>
          <w:rFonts w:eastAsia="Times New Roman" w:cs="Comic Sans MS" w:ascii="Verdana" w:hAnsi="Verdana"/>
          <w:sz w:val="18"/>
          <w:szCs w:val="18"/>
          <w:lang w:eastAsia="ar-SA"/>
        </w:rPr>
        <w:t>Η εξασφάλιση  ακώλυτης διέλευσης πεζών και οχημάτων.</w:t>
      </w:r>
    </w:p>
    <w:p>
      <w:pPr>
        <w:pStyle w:val="Normal"/>
        <w:numPr>
          <w:ilvl w:val="0"/>
          <w:numId w:val="3"/>
        </w:numPr>
        <w:suppressAutoHyphens w:val="true"/>
        <w:spacing w:before="0" w:after="0"/>
        <w:rPr>
          <w:rFonts w:ascii="Verdana" w:hAnsi="Verdana" w:eastAsia="Times New Roman" w:cs="Comic Sans MS"/>
          <w:sz w:val="18"/>
          <w:szCs w:val="18"/>
          <w:lang w:eastAsia="ar-SA"/>
        </w:rPr>
      </w:pPr>
      <w:r>
        <w:rPr>
          <w:rFonts w:eastAsia="Times New Roman" w:cs="Comic Sans MS" w:ascii="Verdana" w:hAnsi="Verdana"/>
          <w:sz w:val="18"/>
          <w:szCs w:val="18"/>
          <w:lang w:eastAsia="ar-SA"/>
        </w:rPr>
        <w:t>Η προστασία των διαβάσεων των ατόμων με αναπηρία και εμποδιζόμενων ατόμων (ΑμεΑ).</w:t>
      </w:r>
    </w:p>
    <w:p>
      <w:pPr>
        <w:pStyle w:val="Normal"/>
        <w:numPr>
          <w:ilvl w:val="0"/>
          <w:numId w:val="3"/>
        </w:numPr>
        <w:suppressAutoHyphens w:val="true"/>
        <w:spacing w:before="0" w:after="0"/>
        <w:rPr>
          <w:rFonts w:ascii="Verdana" w:hAnsi="Verdana" w:eastAsia="Times New Roman" w:cs="Comic Sans MS"/>
          <w:sz w:val="18"/>
          <w:szCs w:val="18"/>
          <w:lang w:eastAsia="ar-SA"/>
        </w:rPr>
      </w:pPr>
      <w:r>
        <w:rPr>
          <w:rFonts w:eastAsia="Times New Roman" w:cs="Comic Sans MS" w:ascii="Verdana" w:hAnsi="Verdana"/>
          <w:sz w:val="18"/>
          <w:szCs w:val="18"/>
          <w:lang w:eastAsia="ar-SA"/>
        </w:rPr>
        <w:t>Η εξασφάλιση και κατά την ανάπτυξη των τραπεζοκαθισμάτων της λωρίδας ελεύθερης όδευσης πεζών τουλάχιστον ενός μέτρου και πενήντα εκατοστών (1,50 μ.).</w:t>
      </w:r>
    </w:p>
    <w:p>
      <w:pPr>
        <w:pStyle w:val="Normal"/>
        <w:suppressAutoHyphens w:val="true"/>
        <w:spacing w:before="0" w:after="0"/>
        <w:rPr>
          <w:rFonts w:ascii="Verdana" w:hAnsi="Verdana" w:eastAsia="Times New Roman" w:cs="Comic Sans MS"/>
          <w:sz w:val="18"/>
          <w:szCs w:val="18"/>
          <w:lang w:eastAsia="ar-SA"/>
        </w:rPr>
      </w:pPr>
      <w:r>
        <w:rPr>
          <w:rFonts w:eastAsia="Times New Roman" w:cs="Comic Sans MS" w:ascii="Verdana" w:hAnsi="Verdana"/>
          <w:sz w:val="18"/>
          <w:szCs w:val="18"/>
          <w:lang w:eastAsia="ar-SA"/>
        </w:rPr>
      </w:r>
    </w:p>
    <w:p>
      <w:pPr>
        <w:pStyle w:val="Normal"/>
        <w:suppressAutoHyphens w:val="true"/>
        <w:spacing w:before="0" w:after="0"/>
        <w:rPr>
          <w:rFonts w:ascii="Verdana" w:hAnsi="Verdana" w:eastAsia="Times New Roman" w:cs="Comic Sans MS"/>
          <w:sz w:val="18"/>
          <w:szCs w:val="18"/>
          <w:lang w:eastAsia="ar-SA"/>
        </w:rPr>
      </w:pPr>
      <w:r>
        <w:rPr>
          <w:rFonts w:eastAsia="Times New Roman" w:cs="Comic Sans MS" w:ascii="Verdana" w:hAnsi="Verdana"/>
          <w:sz w:val="18"/>
          <w:szCs w:val="18"/>
          <w:lang w:eastAsia="ar-SA"/>
        </w:rPr>
      </w:r>
    </w:p>
    <w:p>
      <w:pPr>
        <w:pStyle w:val="Normal"/>
        <w:suppressAutoHyphens w:val="true"/>
        <w:spacing w:before="0" w:after="0"/>
        <w:rPr>
          <w:rFonts w:ascii="Verdana" w:hAnsi="Verdana" w:eastAsia="Times New Roman" w:cs="Comic Sans MS"/>
          <w:sz w:val="18"/>
          <w:szCs w:val="18"/>
          <w:lang w:eastAsia="ar-SA"/>
        </w:rPr>
      </w:pPr>
      <w:r>
        <w:rPr>
          <w:rFonts w:eastAsia="Times New Roman" w:cs="Comic Sans MS" w:ascii="Verdana" w:hAnsi="Verdana"/>
          <w:sz w:val="18"/>
          <w:szCs w:val="18"/>
          <w:lang w:eastAsia="ar-SA"/>
        </w:rPr>
      </w:r>
    </w:p>
    <w:p>
      <w:pPr>
        <w:pStyle w:val="Normal"/>
        <w:suppressAutoHyphens w:val="true"/>
        <w:spacing w:before="0" w:after="0"/>
        <w:rPr>
          <w:rFonts w:ascii="Verdana" w:hAnsi="Verdana" w:eastAsia="Times New Roman" w:cs="Comic Sans MS"/>
          <w:sz w:val="18"/>
          <w:szCs w:val="18"/>
          <w:lang w:eastAsia="ar-SA"/>
        </w:rPr>
      </w:pPr>
      <w:r>
        <w:rPr>
          <w:rFonts w:eastAsia="Times New Roman" w:cs="Comic Sans MS" w:ascii="Verdana" w:hAnsi="Verdana"/>
          <w:sz w:val="18"/>
          <w:szCs w:val="18"/>
          <w:lang w:eastAsia="ar-SA"/>
        </w:rPr>
      </w:r>
    </w:p>
    <w:p>
      <w:pPr>
        <w:pStyle w:val="Normal"/>
        <w:suppressAutoHyphens w:val="true"/>
        <w:spacing w:before="0" w:after="0"/>
        <w:rPr>
          <w:rFonts w:ascii="Verdana" w:hAnsi="Verdana" w:eastAsia="Times New Roman" w:cs="Comic Sans MS"/>
          <w:sz w:val="18"/>
          <w:szCs w:val="18"/>
          <w:lang w:eastAsia="ar-SA"/>
        </w:rPr>
      </w:pPr>
      <w:r>
        <w:rPr>
          <w:rFonts w:eastAsia="Times New Roman" w:cs="Comic Sans MS" w:ascii="Verdana" w:hAnsi="Verdana"/>
          <w:sz w:val="18"/>
          <w:szCs w:val="18"/>
          <w:lang w:eastAsia="ar-SA"/>
        </w:rPr>
      </w:r>
    </w:p>
    <w:p>
      <w:pPr>
        <w:pStyle w:val="Normal"/>
        <w:suppressAutoHyphens w:val="true"/>
        <w:spacing w:before="0" w:after="0"/>
        <w:rPr>
          <w:rFonts w:ascii="Verdana" w:hAnsi="Verdana" w:eastAsia="Times New Roman" w:cs="Comic Sans MS"/>
          <w:sz w:val="18"/>
          <w:szCs w:val="18"/>
          <w:lang w:eastAsia="ar-SA"/>
        </w:rPr>
      </w:pPr>
      <w:r>
        <w:rPr>
          <w:rFonts w:eastAsia="Times New Roman" w:cs="Comic Sans MS" w:ascii="Verdana" w:hAnsi="Verdana"/>
          <w:sz w:val="18"/>
          <w:szCs w:val="18"/>
          <w:lang w:eastAsia="ar-SA"/>
        </w:rPr>
      </w:r>
    </w:p>
    <w:p>
      <w:pPr>
        <w:pStyle w:val="Normal"/>
        <w:numPr>
          <w:ilvl w:val="0"/>
          <w:numId w:val="3"/>
        </w:numPr>
        <w:suppressAutoHyphens w:val="true"/>
        <w:spacing w:before="0" w:after="0"/>
        <w:rPr>
          <w:rFonts w:ascii="Verdana" w:hAnsi="Verdana" w:eastAsia="Times New Roman" w:cs="Comic Sans MS"/>
          <w:sz w:val="18"/>
          <w:szCs w:val="18"/>
          <w:lang w:eastAsia="ar-SA"/>
        </w:rPr>
      </w:pPr>
      <w:r>
        <w:rPr>
          <w:rFonts w:eastAsia="Times New Roman" w:cs="Comic Sans MS" w:ascii="Verdana" w:hAnsi="Verdana"/>
          <w:sz w:val="18"/>
          <w:szCs w:val="18"/>
          <w:lang w:eastAsia="ar-SA"/>
        </w:rPr>
        <w:t>Η εξασφάλιση ανεμπόδιστης χρήσης κατασκευασμένου οδηγό όδευσης τυφλών.</w:t>
      </w:r>
    </w:p>
    <w:p>
      <w:pPr>
        <w:pStyle w:val="Normal"/>
        <w:numPr>
          <w:ilvl w:val="0"/>
          <w:numId w:val="3"/>
        </w:numPr>
        <w:suppressAutoHyphens w:val="true"/>
        <w:spacing w:before="0" w:after="0"/>
        <w:rPr>
          <w:rFonts w:ascii="Verdana" w:hAnsi="Verdana" w:eastAsia="Times New Roman" w:cs="Comic Sans MS"/>
          <w:sz w:val="18"/>
          <w:szCs w:val="18"/>
          <w:lang w:eastAsia="ar-SA"/>
        </w:rPr>
      </w:pPr>
      <w:r>
        <w:rPr>
          <w:rFonts w:eastAsia="Times New Roman" w:cs="Comic Sans MS" w:ascii="Verdana" w:hAnsi="Verdana"/>
          <w:sz w:val="18"/>
          <w:szCs w:val="18"/>
          <w:lang w:eastAsia="ar-SA"/>
        </w:rPr>
        <w:t>Μέριμνα για την απρόσκοπτη πρόσβαση και λειτουργία εγκαταστάσεων των Οργανισμών Κοινής Ωφέλειας.</w:t>
      </w:r>
    </w:p>
    <w:p>
      <w:pPr>
        <w:pStyle w:val="Normal"/>
        <w:numPr>
          <w:ilvl w:val="0"/>
          <w:numId w:val="3"/>
        </w:numPr>
        <w:suppressAutoHyphens w:val="true"/>
        <w:spacing w:before="0" w:after="0"/>
        <w:rPr>
          <w:rFonts w:ascii="Verdana" w:hAnsi="Verdana" w:eastAsia="Times New Roman" w:cs="Comic Sans MS"/>
          <w:sz w:val="18"/>
          <w:szCs w:val="18"/>
          <w:lang w:eastAsia="ar-SA"/>
        </w:rPr>
      </w:pPr>
      <w:r>
        <w:rPr>
          <w:rFonts w:eastAsia="Times New Roman" w:cs="Comic Sans MS" w:ascii="Verdana" w:hAnsi="Verdana"/>
          <w:sz w:val="18"/>
          <w:szCs w:val="18"/>
          <w:lang w:eastAsia="ar-SA"/>
        </w:rPr>
        <w:t>Η απρόσκοπτη πρόσβαση σε εισόδους/εξόδους των παρόδιων κτιρίων, των χώρων στάθμευσης των παρακείμενων χρήσεων και η ανεμπόδιστη απορροή των ομβρίων.</w:t>
      </w:r>
    </w:p>
    <w:p>
      <w:pPr>
        <w:pStyle w:val="Normal"/>
        <w:numPr>
          <w:ilvl w:val="0"/>
          <w:numId w:val="3"/>
        </w:numPr>
        <w:suppressAutoHyphens w:val="true"/>
        <w:spacing w:before="0" w:after="0"/>
        <w:rPr>
          <w:rFonts w:ascii="Verdana" w:hAnsi="Verdana" w:eastAsia="Times New Roman" w:cs="Comic Sans MS"/>
          <w:sz w:val="18"/>
          <w:szCs w:val="18"/>
          <w:lang w:eastAsia="ar-SA"/>
        </w:rPr>
      </w:pPr>
      <w:r>
        <w:rPr>
          <w:rFonts w:eastAsia="Times New Roman" w:cs="Comic Sans MS" w:ascii="Verdana" w:hAnsi="Verdana"/>
          <w:sz w:val="18"/>
          <w:szCs w:val="18"/>
          <w:lang w:eastAsia="ar-SA"/>
        </w:rPr>
        <w:t>Εξασφάλιση λωρίδας διέλευσης οχημάτων έκτακτης ανάγκης, πλάτους 3,50μ, σε πεζόδρομους και οδούς ήπιας κυκλοφορίας</w:t>
      </w:r>
    </w:p>
    <w:p>
      <w:pPr>
        <w:pStyle w:val="Normal"/>
        <w:numPr>
          <w:ilvl w:val="0"/>
          <w:numId w:val="3"/>
        </w:numPr>
        <w:suppressAutoHyphens w:val="true"/>
        <w:spacing w:before="0" w:after="0"/>
        <w:rPr>
          <w:rFonts w:ascii="Verdana" w:hAnsi="Verdana" w:eastAsia="Times New Roman" w:cs="Comic Sans MS"/>
          <w:sz w:val="18"/>
          <w:szCs w:val="18"/>
          <w:lang w:eastAsia="ar-SA"/>
        </w:rPr>
      </w:pPr>
      <w:r>
        <w:rPr>
          <w:rFonts w:eastAsia="Times New Roman" w:cs="Comic Sans MS" w:ascii="Verdana" w:hAnsi="Verdana"/>
          <w:sz w:val="18"/>
          <w:szCs w:val="18"/>
          <w:lang w:eastAsia="ar-SA"/>
        </w:rPr>
        <w:t>Επιπροσθέτως τονίζουμε ότι δεν είναι δυνατή η ανάπτυξη μόνιμων ή προσωρινών σταθερών κατασκευών, καθώς και η εγκατάσταση ηχείων, στον χώρο που παραχωρείται.</w:t>
      </w:r>
    </w:p>
    <w:p>
      <w:pPr>
        <w:pStyle w:val="Normal"/>
        <w:suppressAutoHyphens w:val="true"/>
        <w:spacing w:before="0" w:after="0"/>
        <w:ind w:firstLine="709"/>
        <w:rPr>
          <w:rFonts w:ascii="Verdana" w:hAnsi="Verdana" w:eastAsia="Times New Roman" w:cs="Comic Sans MS"/>
          <w:b/>
          <w:sz w:val="18"/>
          <w:szCs w:val="18"/>
          <w:lang w:eastAsia="ar-SA"/>
        </w:rPr>
      </w:pPr>
      <w:r>
        <w:rPr>
          <w:rFonts w:eastAsia="Times New Roman" w:cs="Comic Sans MS" w:ascii="Verdana" w:hAnsi="Verdana"/>
          <w:b/>
          <w:sz w:val="18"/>
          <w:szCs w:val="18"/>
          <w:lang w:eastAsia="ar-SA"/>
        </w:rPr>
      </w:r>
    </w:p>
    <w:p>
      <w:pPr>
        <w:pStyle w:val="Normal"/>
        <w:suppressAutoHyphens w:val="true"/>
        <w:spacing w:lineRule="auto" w:line="360" w:before="0" w:after="0"/>
        <w:ind w:firstLine="709"/>
        <w:jc w:val="both"/>
        <w:rPr>
          <w:rFonts w:ascii="Verdana" w:hAnsi="Verdana" w:eastAsia="Times New Roman" w:cs="Comic Sans MS"/>
          <w:b/>
          <w:sz w:val="18"/>
          <w:szCs w:val="18"/>
          <w:lang w:eastAsia="ar-SA"/>
        </w:rPr>
      </w:pPr>
      <w:r>
        <w:rPr>
          <w:rFonts w:eastAsia="Times New Roman" w:cs="Comic Sans MS" w:ascii="Verdana" w:hAnsi="Verdana"/>
          <w:sz w:val="18"/>
          <w:szCs w:val="18"/>
          <w:lang w:eastAsia="ar-SA"/>
        </w:rPr>
        <w:t>Σε περίπτωση αυθαίρετης χρήσης κοινόχρηστων χώρων, των οποίων έχει επιτραπεί η παραχώρηση της χρήσης, καταλογίζεται σε βάρος του υπόχρεου με απόφαση του Δημάρχου ή Προέδρου της Κοινότητος, εκτός από το αναλογούν τέλος και χρηματικό πρόστιμο διπλάσιο προς το αναλογούν τέλος, ανεξάρτητα από το διάστημα της αυθαίρετης χρήσης. Με όμοια απόφαση επιβάλλεται πρόστιμο, σε βάρος εκείνου που κάνει αυθαίρετη χρήση του χώρου του οποίου η παραχώρηση της χρήσης δεν έχει επιτραπεί, ίσο με το τριπλάσιο του μεγαλύτερου κατά τετραγωνικό μέτρο ποσού που καθορίστηκε με απόφαση του οικείου συμβουλίου, για τους χώρους για τους οποίους έχει επιτραπεί η παραχώρηση της χρήσης. Η διαπίστωση της αυθαίρετης χρήσης ενεργείται από το δήμο ή την κοινότητα ή την αστυνομική αρχή.  Σε περίπτωση που γίνεται αυθαίρετη χρήση του χώρου καθ' υποτροπήν επιβάλλονται, κάθε φορά, και μέχρι δύο φορές τα ως άνω πρόστιμα και αν εξακολουθεί η παράβαση οι δήμοι ή οι κοινότητες με συνεργεία τους προέρχονται στην αφαίρεση κάθε είδους αντικειμένων, με τη συνδρομή της δημοτικής αστυνομίας ή της οικείας αστυνομικής αρχής και επιβάλλουν ειδικό πρόστιμο για τα έξοδα μεταφοράς και αποθήκευσης, ίσο με το διπλάσιο του μεγαλύτερου κατά τετραγωνικό μέτρο ποσού, που καθορίστηκε με απόφαση του οικείου συμβουλίου για τους χώρους για τους οποίους έχει επιτραπεί η παραχώρηση της χρήσης.</w:t>
      </w:r>
    </w:p>
    <w:p>
      <w:pPr>
        <w:pStyle w:val="Normal"/>
        <w:suppressAutoHyphens w:val="true"/>
        <w:spacing w:lineRule="auto" w:line="360" w:before="0" w:after="0"/>
        <w:jc w:val="both"/>
        <w:rPr>
          <w:rFonts w:ascii="Verdana" w:hAnsi="Verdana" w:eastAsia="Times New Roman" w:cs="Comic Sans MS"/>
          <w:sz w:val="18"/>
          <w:szCs w:val="18"/>
          <w:lang w:eastAsia="ar-SA"/>
        </w:rPr>
      </w:pPr>
      <w:r>
        <w:rPr>
          <w:rFonts w:eastAsia="Times New Roman" w:cs="Comic Sans MS" w:ascii="Verdana" w:hAnsi="Verdana"/>
          <w:b/>
          <w:sz w:val="18"/>
          <w:szCs w:val="18"/>
          <w:lang w:eastAsia="ar-SA"/>
        </w:rPr>
        <w:t xml:space="preserve"> </w:t>
      </w:r>
    </w:p>
    <w:tbl>
      <w:tblPr>
        <w:tblW w:w="10260" w:type="dxa"/>
        <w:jc w:val="left"/>
        <w:tblInd w:w="110" w:type="dxa"/>
        <w:tblLayout w:type="fixed"/>
        <w:tblCellMar>
          <w:top w:w="55" w:type="dxa"/>
          <w:left w:w="55" w:type="dxa"/>
          <w:bottom w:w="55" w:type="dxa"/>
          <w:right w:w="55" w:type="dxa"/>
        </w:tblCellMar>
        <w:tblLook w:val="0000"/>
      </w:tblPr>
      <w:tblGrid>
        <w:gridCol w:w="5954"/>
        <w:gridCol w:w="4305"/>
      </w:tblGrid>
      <w:tr>
        <w:trPr/>
        <w:tc>
          <w:tcPr>
            <w:tcW w:w="5954" w:type="dxa"/>
            <w:tcBorders/>
          </w:tcPr>
          <w:p>
            <w:pPr>
              <w:pStyle w:val="Normal"/>
              <w:suppressLineNumbers/>
              <w:suppressAutoHyphens w:val="true"/>
              <w:snapToGrid w:val="false"/>
              <w:spacing w:lineRule="auto" w:line="240" w:before="0" w:after="0"/>
              <w:rPr>
                <w:rFonts w:ascii="Verdana" w:hAnsi="Verdana" w:eastAsia="Times New Roman" w:cs="Times New Roman"/>
                <w:sz w:val="18"/>
                <w:szCs w:val="18"/>
                <w:lang w:eastAsia="ar-SA"/>
              </w:rPr>
            </w:pPr>
            <w:r>
              <w:rPr>
                <w:rFonts w:eastAsia="Times New Roman" w:cs="Times New Roman" w:ascii="Verdana" w:hAnsi="Verdana"/>
                <w:sz w:val="18"/>
                <w:szCs w:val="18"/>
                <w:lang w:eastAsia="ar-SA"/>
              </w:rPr>
            </w:r>
          </w:p>
        </w:tc>
        <w:tc>
          <w:tcPr>
            <w:tcW w:w="4305" w:type="dxa"/>
            <w:tcBorders/>
          </w:tcPr>
          <w:p>
            <w:pPr>
              <w:pStyle w:val="Normal"/>
              <w:tabs>
                <w:tab w:val="clear" w:pos="720"/>
                <w:tab w:val="center" w:pos="6840" w:leader="none"/>
              </w:tabs>
              <w:suppressAutoHyphens w:val="true"/>
              <w:spacing w:before="0" w:after="0"/>
              <w:jc w:val="center"/>
              <w:rPr>
                <w:rFonts w:ascii="Verdana" w:hAnsi="Verdana" w:eastAsia="Times New Roman" w:cs="Comic Sans MS"/>
                <w:sz w:val="18"/>
                <w:szCs w:val="18"/>
                <w:lang w:eastAsia="ar-SA"/>
              </w:rPr>
            </w:pPr>
            <w:r>
              <w:rPr>
                <w:rFonts w:eastAsia="Times New Roman" w:cs="Comic Sans MS" w:ascii="Verdana" w:hAnsi="Verdana"/>
                <w:sz w:val="18"/>
                <w:szCs w:val="18"/>
                <w:lang w:eastAsia="ar-SA"/>
              </w:rPr>
              <w:t>Ο ΑΝΤΙΔΗΜΑΡΧΟΣ ΟΙΚΟΝΟΜΙΚΩΝ ΥΠΗΡΕΣΙΩΝ</w:t>
            </w:r>
          </w:p>
          <w:p>
            <w:pPr>
              <w:pStyle w:val="Normal"/>
              <w:tabs>
                <w:tab w:val="clear" w:pos="720"/>
                <w:tab w:val="center" w:pos="6840" w:leader="none"/>
              </w:tabs>
              <w:suppressAutoHyphens w:val="true"/>
              <w:spacing w:before="0" w:after="0"/>
              <w:jc w:val="center"/>
              <w:rPr>
                <w:rFonts w:ascii="Verdana" w:hAnsi="Verdana" w:eastAsia="Times New Roman" w:cs="Comic Sans MS"/>
                <w:sz w:val="18"/>
                <w:szCs w:val="18"/>
                <w:lang w:eastAsia="ar-SA"/>
              </w:rPr>
            </w:pPr>
            <w:r>
              <w:rPr>
                <w:rFonts w:eastAsia="Times New Roman" w:cs="Comic Sans MS" w:ascii="Verdana" w:hAnsi="Verdana"/>
                <w:sz w:val="18"/>
                <w:szCs w:val="18"/>
                <w:lang w:eastAsia="ar-SA"/>
              </w:rPr>
            </w:r>
          </w:p>
          <w:p>
            <w:pPr>
              <w:pStyle w:val="Normal"/>
              <w:tabs>
                <w:tab w:val="clear" w:pos="720"/>
                <w:tab w:val="center" w:pos="6840" w:leader="none"/>
              </w:tabs>
              <w:suppressAutoHyphens w:val="true"/>
              <w:spacing w:before="0" w:after="0"/>
              <w:jc w:val="center"/>
              <w:rPr>
                <w:rFonts w:ascii="Verdana" w:hAnsi="Verdana" w:eastAsia="Times New Roman" w:cs="Comic Sans MS"/>
                <w:sz w:val="18"/>
                <w:szCs w:val="18"/>
                <w:lang w:eastAsia="ar-SA"/>
              </w:rPr>
            </w:pPr>
            <w:r>
              <w:rPr>
                <w:rFonts w:eastAsia="Times New Roman" w:cs="Comic Sans MS" w:ascii="Verdana" w:hAnsi="Verdana"/>
                <w:sz w:val="18"/>
                <w:szCs w:val="18"/>
                <w:lang w:eastAsia="ar-SA"/>
              </w:rPr>
            </w:r>
          </w:p>
          <w:p>
            <w:pPr>
              <w:pStyle w:val="Normal"/>
              <w:tabs>
                <w:tab w:val="clear" w:pos="720"/>
                <w:tab w:val="center" w:pos="6840" w:leader="none"/>
              </w:tabs>
              <w:suppressAutoHyphens w:val="true"/>
              <w:spacing w:lineRule="auto" w:line="360" w:before="0" w:after="0"/>
              <w:jc w:val="center"/>
              <w:rPr>
                <w:rFonts w:ascii="Verdana" w:hAnsi="Verdana" w:eastAsia="Times New Roman" w:cs="Times New Roman"/>
                <w:sz w:val="18"/>
                <w:szCs w:val="18"/>
                <w:lang w:eastAsia="ar-SA"/>
              </w:rPr>
            </w:pPr>
            <w:r>
              <w:rPr>
                <w:rFonts w:eastAsia="Times New Roman" w:cs="Comic Sans MS" w:ascii="Verdana" w:hAnsi="Verdana"/>
                <w:b/>
                <w:sz w:val="18"/>
                <w:szCs w:val="18"/>
                <w:lang w:eastAsia="ar-SA"/>
              </w:rPr>
              <w:t>ΓΕΡΑΣΙΜΟΣ ΑΡΜΑΤΑΣ</w:t>
            </w:r>
          </w:p>
        </w:tc>
      </w:tr>
    </w:tbl>
    <w:p>
      <w:pPr>
        <w:pStyle w:val="Normal"/>
        <w:tabs>
          <w:tab w:val="clear" w:pos="720"/>
          <w:tab w:val="center" w:pos="6840" w:leader="none"/>
        </w:tabs>
        <w:suppressAutoHyphens w:val="true"/>
        <w:spacing w:lineRule="auto" w:line="360" w:before="0" w:after="0"/>
        <w:rPr>
          <w:rFonts w:ascii="Verdana" w:hAnsi="Verdana" w:eastAsia="Times New Roman" w:cs="Comic Sans MS"/>
          <w:sz w:val="18"/>
          <w:szCs w:val="18"/>
          <w:lang w:eastAsia="ar-SA"/>
        </w:rPr>
      </w:pPr>
      <w:r>
        <w:rPr>
          <w:rFonts w:eastAsia="Times New Roman" w:cs="Comic Sans MS" w:ascii="Verdana" w:hAnsi="Verdana"/>
          <w:b/>
          <w:sz w:val="18"/>
          <w:szCs w:val="18"/>
          <w:lang w:eastAsia="ar-SA"/>
        </w:rPr>
        <w:tab/>
      </w:r>
    </w:p>
    <w:p>
      <w:pPr>
        <w:pStyle w:val="Normal"/>
        <w:suppressAutoHyphens w:val="true"/>
        <w:spacing w:lineRule="auto" w:line="360" w:before="0" w:after="0"/>
        <w:jc w:val="both"/>
        <w:rPr>
          <w:rFonts w:ascii="Verdana" w:hAnsi="Verdana" w:eastAsia="Times New Roman" w:cs="Comic Sans MS"/>
          <w:sz w:val="18"/>
          <w:szCs w:val="18"/>
          <w:lang w:eastAsia="ar-SA"/>
        </w:rPr>
      </w:pPr>
      <w:r>
        <w:rPr>
          <w:rFonts w:eastAsia="Times New Roman" w:cs="Comic Sans MS" w:ascii="Verdana" w:hAnsi="Verdana"/>
          <w:sz w:val="18"/>
          <w:szCs w:val="18"/>
          <w:lang w:eastAsia="ar-SA"/>
        </w:rPr>
      </w:r>
    </w:p>
    <w:p>
      <w:pPr>
        <w:pStyle w:val="Normal"/>
        <w:tabs>
          <w:tab w:val="clear" w:pos="720"/>
          <w:tab w:val="center" w:pos="6840" w:leader="none"/>
        </w:tabs>
        <w:suppressAutoHyphens w:val="true"/>
        <w:spacing w:lineRule="auto" w:line="360" w:before="0" w:after="0"/>
        <w:jc w:val="both"/>
        <w:rPr>
          <w:rFonts w:ascii="Verdana" w:hAnsi="Verdana" w:eastAsia="Times New Roman" w:cs="Comic Sans MS"/>
          <w:sz w:val="18"/>
          <w:szCs w:val="18"/>
          <w:lang w:eastAsia="ar-SA"/>
        </w:rPr>
      </w:pPr>
      <w:r>
        <w:rPr>
          <w:rFonts w:eastAsia="Times New Roman" w:cs="Comic Sans MS" w:ascii="Verdana" w:hAnsi="Verdana"/>
          <w:sz w:val="18"/>
          <w:szCs w:val="18"/>
          <w:lang w:eastAsia="ar-SA"/>
        </w:rPr>
      </w:r>
    </w:p>
    <w:p>
      <w:pPr>
        <w:pStyle w:val="Normal"/>
        <w:widowControl/>
        <w:bidi w:val="0"/>
        <w:spacing w:lineRule="auto" w:line="276" w:before="0" w:after="200"/>
        <w:jc w:val="left"/>
        <w:rPr/>
      </w:pPr>
      <w:r>
        <w:rPr/>
      </w:r>
    </w:p>
    <w:sectPr>
      <w:type w:val="nextPage"/>
      <w:pgSz w:w="11906" w:h="16838"/>
      <w:pgMar w:left="720" w:right="926" w:gutter="0" w:header="0" w:top="390" w:footer="0" w:bottom="360"/>
      <w:pgNumType w:fmt="decimal"/>
      <w:formProt w:val="false"/>
      <w:textDirection w:val="lrTb"/>
      <w:docGrid w:type="default" w:linePitch="600" w:charSpace="4505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a1"/>
    <w:family w:val="roman"/>
    <w:pitch w:val="variable"/>
  </w:font>
  <w:font w:name="Calibri">
    <w:charset w:val="a1"/>
    <w:family w:val="roman"/>
    <w:pitch w:val="variable"/>
  </w:font>
  <w:font w:name="UB-AntiqueOlive">
    <w:charset w:val="a1"/>
    <w:family w:val="roman"/>
    <w:pitch w:val="variable"/>
  </w:font>
  <w:font w:name="Arial">
    <w:charset w:val="a1"/>
    <w:family w:val="roman"/>
    <w:pitch w:val="variable"/>
  </w:font>
  <w:font w:name="Liberation Sans">
    <w:altName w:val="Arial"/>
    <w:charset w:val="a1"/>
    <w:family w:val="swiss"/>
    <w:pitch w:val="variable"/>
  </w:font>
  <w:font w:name="Times New Roman">
    <w:charset w:val="a1"/>
    <w:family w:val="roman"/>
    <w:pitch w:val="variable"/>
  </w:font>
  <w:font w:name="Verdana">
    <w:charset w:val="a1"/>
    <w:family w:val="roman"/>
    <w:pitch w:val="variable"/>
  </w:font>
  <w:font w:name="Courier New">
    <w:charset w:val="01"/>
    <w:family w:val="modern"/>
    <w:pitch w:val="fixed"/>
  </w:font>
  <w:font w:name="Wingdings">
    <w:charset w:val="02"/>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432" w:hanging="432"/>
      </w:pPr>
      <w:rPr>
        <w:rFonts w:cs="Times New Roman"/>
      </w:rPr>
    </w:lvl>
    <w:lvl w:ilvl="1">
      <w:start w:val="1"/>
      <w:numFmt w:val="none"/>
      <w:suff w:val="nothing"/>
      <w:lvlText w:val=""/>
      <w:lvlJc w:val="left"/>
      <w:pPr>
        <w:tabs>
          <w:tab w:val="num" w:pos="0"/>
        </w:tabs>
        <w:ind w:left="576" w:hanging="576"/>
      </w:pPr>
      <w:rPr>
        <w:rFonts w:cs="Times New Roman"/>
      </w:rPr>
    </w:lvl>
    <w:lvl w:ilvl="2">
      <w:start w:val="1"/>
      <w:numFmt w:val="none"/>
      <w:suff w:val="nothing"/>
      <w:lvlText w:val=""/>
      <w:lvlJc w:val="left"/>
      <w:pPr>
        <w:tabs>
          <w:tab w:val="num" w:pos="0"/>
        </w:tabs>
        <w:ind w:left="720" w:hanging="720"/>
      </w:pPr>
      <w:rPr>
        <w:rFonts w:cs="Times New Roman"/>
      </w:rPr>
    </w:lvl>
    <w:lvl w:ilvl="3">
      <w:start w:val="1"/>
      <w:numFmt w:val="none"/>
      <w:suff w:val="nothing"/>
      <w:lvlText w:val=""/>
      <w:lvlJc w:val="left"/>
      <w:pPr>
        <w:tabs>
          <w:tab w:val="num" w:pos="0"/>
        </w:tabs>
        <w:ind w:left="864" w:hanging="864"/>
      </w:pPr>
      <w:rPr>
        <w:rFonts w:cs="Times New Roman"/>
      </w:rPr>
    </w:lvl>
    <w:lvl w:ilvl="4">
      <w:start w:val="1"/>
      <w:numFmt w:val="none"/>
      <w:suff w:val="nothing"/>
      <w:lvlText w:val=""/>
      <w:lvlJc w:val="left"/>
      <w:pPr>
        <w:tabs>
          <w:tab w:val="num" w:pos="0"/>
        </w:tabs>
        <w:ind w:left="1008" w:hanging="1008"/>
      </w:pPr>
      <w:rPr>
        <w:rFonts w:cs="Times New Roman"/>
      </w:rPr>
    </w:lvl>
    <w:lvl w:ilvl="5">
      <w:start w:val="1"/>
      <w:numFmt w:val="none"/>
      <w:suff w:val="nothing"/>
      <w:lvlText w:val=""/>
      <w:lvlJc w:val="left"/>
      <w:pPr>
        <w:tabs>
          <w:tab w:val="num" w:pos="0"/>
        </w:tabs>
        <w:ind w:left="1152" w:hanging="1152"/>
      </w:pPr>
      <w:rPr>
        <w:rFonts w:cs="Times New Roman"/>
      </w:rPr>
    </w:lvl>
    <w:lvl w:ilvl="6">
      <w:start w:val="1"/>
      <w:numFmt w:val="none"/>
      <w:suff w:val="nothing"/>
      <w:lvlText w:val=""/>
      <w:lvlJc w:val="left"/>
      <w:pPr>
        <w:tabs>
          <w:tab w:val="num" w:pos="0"/>
        </w:tabs>
        <w:ind w:left="1296" w:hanging="1296"/>
      </w:pPr>
      <w:rPr>
        <w:rFonts w:cs="Times New Roman"/>
      </w:rPr>
    </w:lvl>
    <w:lvl w:ilvl="7">
      <w:start w:val="1"/>
      <w:numFmt w:val="none"/>
      <w:suff w:val="nothing"/>
      <w:lvlText w:val=""/>
      <w:lvlJc w:val="left"/>
      <w:pPr>
        <w:tabs>
          <w:tab w:val="num" w:pos="0"/>
        </w:tabs>
        <w:ind w:left="1440" w:hanging="1440"/>
      </w:pPr>
      <w:rPr>
        <w:rFonts w:cs="Times New Roman"/>
      </w:rPr>
    </w:lvl>
    <w:lvl w:ilvl="8">
      <w:start w:val="1"/>
      <w:numFmt w:val="none"/>
      <w:suff w:val="nothing"/>
      <w:lvlText w:val=""/>
      <w:lvlJc w:val="left"/>
      <w:pPr>
        <w:tabs>
          <w:tab w:val="num" w:pos="0"/>
        </w:tabs>
        <w:ind w:left="1584" w:hanging="1584"/>
      </w:pPr>
      <w:rPr>
        <w:rFonts w:cs="Times New Roman"/>
      </w:rPr>
    </w:lvl>
  </w:abstractNum>
  <w:abstractNum w:abstractNumId="2">
    <w:lvl w:ilvl="0">
      <w:start w:val="1"/>
      <w:numFmt w:val="bullet"/>
      <w:lvlText w:val=""/>
      <w:lvlJc w:val="left"/>
      <w:pPr>
        <w:tabs>
          <w:tab w:val="num" w:pos="0"/>
        </w:tabs>
        <w:ind w:left="1440" w:hanging="360"/>
      </w:pPr>
      <w:rPr>
        <w:rFonts w:ascii="Symbol" w:hAnsi="Symbol" w:cs="Symbol" w:hint="default"/>
      </w:rPr>
    </w:lvl>
    <w:lvl w:ilvl="1">
      <w:start w:val="1"/>
      <w:numFmt w:val="bullet"/>
      <w:lvlText w:val="o"/>
      <w:lvlJc w:val="left"/>
      <w:pPr>
        <w:tabs>
          <w:tab w:val="num" w:pos="0"/>
        </w:tabs>
        <w:ind w:left="2160" w:hanging="360"/>
      </w:pPr>
      <w:rPr>
        <w:rFonts w:ascii="Courier New" w:hAnsi="Courier New" w:cs="Courier New" w:hint="default"/>
      </w:rPr>
    </w:lvl>
    <w:lvl w:ilvl="2">
      <w:start w:val="1"/>
      <w:numFmt w:val="bullet"/>
      <w:lvlText w:val=""/>
      <w:lvlJc w:val="left"/>
      <w:pPr>
        <w:tabs>
          <w:tab w:val="num" w:pos="0"/>
        </w:tabs>
        <w:ind w:left="2880" w:hanging="360"/>
      </w:pPr>
      <w:rPr>
        <w:rFonts w:ascii="Wingdings" w:hAnsi="Wingdings" w:cs="Wingdings" w:hint="default"/>
      </w:rPr>
    </w:lvl>
    <w:lvl w:ilvl="3">
      <w:start w:val="1"/>
      <w:numFmt w:val="bullet"/>
      <w:lvlText w:val=""/>
      <w:lvlJc w:val="left"/>
      <w:pPr>
        <w:tabs>
          <w:tab w:val="num" w:pos="0"/>
        </w:tabs>
        <w:ind w:left="3600" w:hanging="360"/>
      </w:pPr>
      <w:rPr>
        <w:rFonts w:ascii="Symbol" w:hAnsi="Symbol" w:cs="Symbol" w:hint="default"/>
      </w:rPr>
    </w:lvl>
    <w:lvl w:ilvl="4">
      <w:start w:val="1"/>
      <w:numFmt w:val="bullet"/>
      <w:lvlText w:val="o"/>
      <w:lvlJc w:val="left"/>
      <w:pPr>
        <w:tabs>
          <w:tab w:val="num" w:pos="0"/>
        </w:tabs>
        <w:ind w:left="4320" w:hanging="360"/>
      </w:pPr>
      <w:rPr>
        <w:rFonts w:ascii="Courier New" w:hAnsi="Courier New" w:cs="Courier New" w:hint="default"/>
      </w:rPr>
    </w:lvl>
    <w:lvl w:ilvl="5">
      <w:start w:val="1"/>
      <w:numFmt w:val="bullet"/>
      <w:lvlText w:val=""/>
      <w:lvlJc w:val="left"/>
      <w:pPr>
        <w:tabs>
          <w:tab w:val="num" w:pos="0"/>
        </w:tabs>
        <w:ind w:left="5040" w:hanging="360"/>
      </w:pPr>
      <w:rPr>
        <w:rFonts w:ascii="Wingdings" w:hAnsi="Wingdings" w:cs="Wingdings" w:hint="default"/>
      </w:rPr>
    </w:lvl>
    <w:lvl w:ilvl="6">
      <w:start w:val="1"/>
      <w:numFmt w:val="bullet"/>
      <w:lvlText w:val=""/>
      <w:lvlJc w:val="left"/>
      <w:pPr>
        <w:tabs>
          <w:tab w:val="num" w:pos="0"/>
        </w:tabs>
        <w:ind w:left="5760" w:hanging="360"/>
      </w:pPr>
      <w:rPr>
        <w:rFonts w:ascii="Symbol" w:hAnsi="Symbol" w:cs="Symbol" w:hint="default"/>
      </w:rPr>
    </w:lvl>
    <w:lvl w:ilvl="7">
      <w:start w:val="1"/>
      <w:numFmt w:val="bullet"/>
      <w:lvlText w:val="o"/>
      <w:lvlJc w:val="left"/>
      <w:pPr>
        <w:tabs>
          <w:tab w:val="num" w:pos="0"/>
        </w:tabs>
        <w:ind w:left="6480" w:hanging="360"/>
      </w:pPr>
      <w:rPr>
        <w:rFonts w:ascii="Courier New" w:hAnsi="Courier New" w:cs="Courier New" w:hint="default"/>
      </w:rPr>
    </w:lvl>
    <w:lvl w:ilvl="8">
      <w:start w:val="1"/>
      <w:numFmt w:val="bullet"/>
      <w:lvlText w:val=""/>
      <w:lvlJc w:val="left"/>
      <w:pPr>
        <w:tabs>
          <w:tab w:val="num" w:pos="0"/>
        </w:tabs>
        <w:ind w:left="7200" w:hanging="360"/>
      </w:pPr>
      <w:rPr>
        <w:rFonts w:ascii="Wingdings" w:hAnsi="Wingdings" w:cs="Wingdings" w:hint="default"/>
      </w:rPr>
    </w:lvl>
  </w:abstractNum>
  <w:abstractNum w:abstractNumId="3">
    <w:lvl w:ilvl="0">
      <w:start w:val="1"/>
      <w:numFmt w:val="bullet"/>
      <w:lvlText w:val=""/>
      <w:lvlJc w:val="left"/>
      <w:pPr>
        <w:tabs>
          <w:tab w:val="num" w:pos="0"/>
        </w:tabs>
        <w:ind w:left="1440" w:hanging="360"/>
      </w:pPr>
      <w:rPr>
        <w:rFonts w:ascii="Symbol" w:hAnsi="Symbol" w:cs="Symbol" w:hint="default"/>
      </w:rPr>
    </w:lvl>
    <w:lvl w:ilvl="1">
      <w:start w:val="1"/>
      <w:numFmt w:val="bullet"/>
      <w:lvlText w:val="o"/>
      <w:lvlJc w:val="left"/>
      <w:pPr>
        <w:tabs>
          <w:tab w:val="num" w:pos="0"/>
        </w:tabs>
        <w:ind w:left="2160" w:hanging="360"/>
      </w:pPr>
      <w:rPr>
        <w:rFonts w:ascii="Courier New" w:hAnsi="Courier New" w:cs="Courier New" w:hint="default"/>
      </w:rPr>
    </w:lvl>
    <w:lvl w:ilvl="2">
      <w:start w:val="1"/>
      <w:numFmt w:val="bullet"/>
      <w:lvlText w:val=""/>
      <w:lvlJc w:val="left"/>
      <w:pPr>
        <w:tabs>
          <w:tab w:val="num" w:pos="0"/>
        </w:tabs>
        <w:ind w:left="2880" w:hanging="360"/>
      </w:pPr>
      <w:rPr>
        <w:rFonts w:ascii="Wingdings" w:hAnsi="Wingdings" w:cs="Wingdings" w:hint="default"/>
      </w:rPr>
    </w:lvl>
    <w:lvl w:ilvl="3">
      <w:start w:val="1"/>
      <w:numFmt w:val="bullet"/>
      <w:lvlText w:val=""/>
      <w:lvlJc w:val="left"/>
      <w:pPr>
        <w:tabs>
          <w:tab w:val="num" w:pos="0"/>
        </w:tabs>
        <w:ind w:left="3600" w:hanging="360"/>
      </w:pPr>
      <w:rPr>
        <w:rFonts w:ascii="Symbol" w:hAnsi="Symbol" w:cs="Symbol" w:hint="default"/>
      </w:rPr>
    </w:lvl>
    <w:lvl w:ilvl="4">
      <w:start w:val="1"/>
      <w:numFmt w:val="bullet"/>
      <w:lvlText w:val="o"/>
      <w:lvlJc w:val="left"/>
      <w:pPr>
        <w:tabs>
          <w:tab w:val="num" w:pos="0"/>
        </w:tabs>
        <w:ind w:left="4320" w:hanging="360"/>
      </w:pPr>
      <w:rPr>
        <w:rFonts w:ascii="Courier New" w:hAnsi="Courier New" w:cs="Courier New" w:hint="default"/>
      </w:rPr>
    </w:lvl>
    <w:lvl w:ilvl="5">
      <w:start w:val="1"/>
      <w:numFmt w:val="bullet"/>
      <w:lvlText w:val=""/>
      <w:lvlJc w:val="left"/>
      <w:pPr>
        <w:tabs>
          <w:tab w:val="num" w:pos="0"/>
        </w:tabs>
        <w:ind w:left="5040" w:hanging="360"/>
      </w:pPr>
      <w:rPr>
        <w:rFonts w:ascii="Wingdings" w:hAnsi="Wingdings" w:cs="Wingdings" w:hint="default"/>
      </w:rPr>
    </w:lvl>
    <w:lvl w:ilvl="6">
      <w:start w:val="1"/>
      <w:numFmt w:val="bullet"/>
      <w:lvlText w:val=""/>
      <w:lvlJc w:val="left"/>
      <w:pPr>
        <w:tabs>
          <w:tab w:val="num" w:pos="0"/>
        </w:tabs>
        <w:ind w:left="5760" w:hanging="360"/>
      </w:pPr>
      <w:rPr>
        <w:rFonts w:ascii="Symbol" w:hAnsi="Symbol" w:cs="Symbol" w:hint="default"/>
      </w:rPr>
    </w:lvl>
    <w:lvl w:ilvl="7">
      <w:start w:val="1"/>
      <w:numFmt w:val="bullet"/>
      <w:lvlText w:val="o"/>
      <w:lvlJc w:val="left"/>
      <w:pPr>
        <w:tabs>
          <w:tab w:val="num" w:pos="0"/>
        </w:tabs>
        <w:ind w:left="6480" w:hanging="360"/>
      </w:pPr>
      <w:rPr>
        <w:rFonts w:ascii="Courier New" w:hAnsi="Courier New" w:cs="Courier New" w:hint="default"/>
      </w:rPr>
    </w:lvl>
    <w:lvl w:ilvl="8">
      <w:start w:val="1"/>
      <w:numFmt w:val="bullet"/>
      <w:lvlText w:val=""/>
      <w:lvlJc w:val="left"/>
      <w:pPr>
        <w:tabs>
          <w:tab w:val="num" w:pos="0"/>
        </w:tabs>
        <w:ind w:left="7200" w:hanging="360"/>
      </w:pPr>
      <w:rPr>
        <w:rFonts w:ascii="Wingdings" w:hAnsi="Wingdings" w:cs="Wingdings" w:hint="default"/>
      </w:rPr>
    </w:lvl>
  </w:abstractNum>
  <w:abstractNum w:abstractNumId="4">
    <w:lvl w:ilvl="0">
      <w:start w:val="1"/>
      <w:numFmt w:val="bullet"/>
      <w:lvlText w:val=""/>
      <w:lvlJc w:val="left"/>
      <w:pPr>
        <w:tabs>
          <w:tab w:val="num" w:pos="0"/>
        </w:tabs>
        <w:ind w:left="1440" w:hanging="360"/>
      </w:pPr>
      <w:rPr>
        <w:rFonts w:ascii="Symbol" w:hAnsi="Symbol" w:cs="Symbol" w:hint="default"/>
      </w:rPr>
    </w:lvl>
    <w:lvl w:ilvl="1">
      <w:start w:val="1"/>
      <w:numFmt w:val="bullet"/>
      <w:lvlText w:val="o"/>
      <w:lvlJc w:val="left"/>
      <w:pPr>
        <w:tabs>
          <w:tab w:val="num" w:pos="0"/>
        </w:tabs>
        <w:ind w:left="2160" w:hanging="360"/>
      </w:pPr>
      <w:rPr>
        <w:rFonts w:ascii="Courier New" w:hAnsi="Courier New" w:cs="Courier New" w:hint="default"/>
      </w:rPr>
    </w:lvl>
    <w:lvl w:ilvl="2">
      <w:start w:val="1"/>
      <w:numFmt w:val="bullet"/>
      <w:lvlText w:val=""/>
      <w:lvlJc w:val="left"/>
      <w:pPr>
        <w:tabs>
          <w:tab w:val="num" w:pos="0"/>
        </w:tabs>
        <w:ind w:left="2880" w:hanging="360"/>
      </w:pPr>
      <w:rPr>
        <w:rFonts w:ascii="Wingdings" w:hAnsi="Wingdings" w:cs="Wingdings" w:hint="default"/>
      </w:rPr>
    </w:lvl>
    <w:lvl w:ilvl="3">
      <w:start w:val="1"/>
      <w:numFmt w:val="bullet"/>
      <w:lvlText w:val=""/>
      <w:lvlJc w:val="left"/>
      <w:pPr>
        <w:tabs>
          <w:tab w:val="num" w:pos="0"/>
        </w:tabs>
        <w:ind w:left="3600" w:hanging="360"/>
      </w:pPr>
      <w:rPr>
        <w:rFonts w:ascii="Symbol" w:hAnsi="Symbol" w:cs="Symbol" w:hint="default"/>
      </w:rPr>
    </w:lvl>
    <w:lvl w:ilvl="4">
      <w:start w:val="1"/>
      <w:numFmt w:val="bullet"/>
      <w:lvlText w:val="o"/>
      <w:lvlJc w:val="left"/>
      <w:pPr>
        <w:tabs>
          <w:tab w:val="num" w:pos="0"/>
        </w:tabs>
        <w:ind w:left="4320" w:hanging="360"/>
      </w:pPr>
      <w:rPr>
        <w:rFonts w:ascii="Courier New" w:hAnsi="Courier New" w:cs="Courier New" w:hint="default"/>
      </w:rPr>
    </w:lvl>
    <w:lvl w:ilvl="5">
      <w:start w:val="1"/>
      <w:numFmt w:val="bullet"/>
      <w:lvlText w:val=""/>
      <w:lvlJc w:val="left"/>
      <w:pPr>
        <w:tabs>
          <w:tab w:val="num" w:pos="0"/>
        </w:tabs>
        <w:ind w:left="5040" w:hanging="360"/>
      </w:pPr>
      <w:rPr>
        <w:rFonts w:ascii="Wingdings" w:hAnsi="Wingdings" w:cs="Wingdings" w:hint="default"/>
      </w:rPr>
    </w:lvl>
    <w:lvl w:ilvl="6">
      <w:start w:val="1"/>
      <w:numFmt w:val="bullet"/>
      <w:lvlText w:val=""/>
      <w:lvlJc w:val="left"/>
      <w:pPr>
        <w:tabs>
          <w:tab w:val="num" w:pos="0"/>
        </w:tabs>
        <w:ind w:left="5760" w:hanging="360"/>
      </w:pPr>
      <w:rPr>
        <w:rFonts w:ascii="Symbol" w:hAnsi="Symbol" w:cs="Symbol" w:hint="default"/>
      </w:rPr>
    </w:lvl>
    <w:lvl w:ilvl="7">
      <w:start w:val="1"/>
      <w:numFmt w:val="bullet"/>
      <w:lvlText w:val="o"/>
      <w:lvlJc w:val="left"/>
      <w:pPr>
        <w:tabs>
          <w:tab w:val="num" w:pos="0"/>
        </w:tabs>
        <w:ind w:left="6480" w:hanging="360"/>
      </w:pPr>
      <w:rPr>
        <w:rFonts w:ascii="Courier New" w:hAnsi="Courier New" w:cs="Courier New" w:hint="default"/>
      </w:rPr>
    </w:lvl>
    <w:lvl w:ilvl="8">
      <w:start w:val="1"/>
      <w:numFmt w:val="bullet"/>
      <w:lvlText w:val=""/>
      <w:lvlJc w:val="left"/>
      <w:pPr>
        <w:tabs>
          <w:tab w:val="num" w:pos="0"/>
        </w:tabs>
        <w:ind w:left="7200" w:hanging="360"/>
      </w:pPr>
      <w:rPr>
        <w:rFonts w:ascii="Wingdings" w:hAnsi="Wingdings" w:cs="Wingdings" w:hint="default"/>
      </w:rPr>
    </w:lvl>
  </w:abstractNum>
  <w:abstractNum w:abstractNumId="5">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147"/>
  <w:defaultTabStop w:val="720"/>
  <w:autoHyphenation w:val="true"/>
  <w:compat>
    <w:compatSetting w:name="compatibilityMode" w:uri="http://schemas.microsoft.com/office/word" w:val="12"/>
  </w:compat>
  <w:themeFontLang w:val="el-G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 w:cs="" w:asciiTheme="minorHAnsi" w:cstheme="minorBidi" w:eastAsiaTheme="minorEastAsia" w:hAnsiTheme="minorHAnsi"/>
        <w:sz w:val="22"/>
        <w:szCs w:val="22"/>
        <w:lang w:val="el-GR" w:eastAsia="el-GR"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fc7c11"/>
    <w:pPr>
      <w:widowControl/>
      <w:bidi w:val="0"/>
      <w:spacing w:lineRule="auto" w:line="276" w:before="0" w:after="200"/>
      <w:jc w:val="left"/>
    </w:pPr>
    <w:rPr>
      <w:rFonts w:ascii="Calibri" w:hAnsi="Calibri" w:eastAsia="" w:cs="" w:asciiTheme="minorHAnsi" w:cstheme="minorBidi" w:eastAsiaTheme="minorEastAsia" w:hAnsiTheme="minorHAnsi"/>
      <w:color w:val="auto"/>
      <w:kern w:val="0"/>
      <w:sz w:val="22"/>
      <w:szCs w:val="22"/>
      <w:lang w:val="el-GR" w:eastAsia="el-GR" w:bidi="ar-SA"/>
    </w:rPr>
  </w:style>
  <w:style w:type="paragraph" w:styleId="Heading3">
    <w:name w:val="Heading 3"/>
    <w:basedOn w:val="Normal"/>
    <w:next w:val="Normal"/>
    <w:link w:val="3Char"/>
    <w:uiPriority w:val="9"/>
    <w:qFormat/>
    <w:rsid w:val="00f05918"/>
    <w:pPr>
      <w:keepNext w:val="true"/>
      <w:tabs>
        <w:tab w:val="clear" w:pos="720"/>
        <w:tab w:val="left" w:pos="0" w:leader="none"/>
      </w:tabs>
      <w:suppressAutoHyphens w:val="true"/>
      <w:spacing w:lineRule="exact" w:line="340" w:before="0" w:after="0"/>
      <w:ind w:hanging="720" w:left="720"/>
      <w:jc w:val="both"/>
      <w:outlineLvl w:val="2"/>
    </w:pPr>
    <w:rPr>
      <w:rFonts w:ascii="UB-AntiqueOlive" w:hAnsi="UB-AntiqueOlive" w:eastAsia="Times New Roman" w:cs="UB-AntiqueOlive"/>
      <w:b/>
      <w:sz w:val="24"/>
      <w:szCs w:val="20"/>
      <w:lang w:eastAsia="ar-SA"/>
    </w:rPr>
  </w:style>
  <w:style w:type="character" w:styleId="DefaultParagraphFont" w:default="1">
    <w:name w:val="Default Paragraph Font"/>
    <w:uiPriority w:val="1"/>
    <w:semiHidden/>
    <w:unhideWhenUsed/>
    <w:qFormat/>
    <w:rPr/>
  </w:style>
  <w:style w:type="character" w:styleId="3Char" w:customStyle="1">
    <w:name w:val="Επικεφαλίδα 3 Char"/>
    <w:basedOn w:val="DefaultParagraphFont"/>
    <w:uiPriority w:val="9"/>
    <w:qFormat/>
    <w:rsid w:val="00f05918"/>
    <w:rPr>
      <w:rFonts w:ascii="UB-AntiqueOlive" w:hAnsi="UB-AntiqueOlive" w:eastAsia="Times New Roman" w:cs="UB-AntiqueOlive"/>
      <w:b/>
      <w:sz w:val="24"/>
      <w:szCs w:val="20"/>
      <w:lang w:eastAsia="ar-SA"/>
    </w:rPr>
  </w:style>
  <w:style w:type="character" w:styleId="Hyperlink">
    <w:name w:val="Hyperlink"/>
    <w:basedOn w:val="DefaultParagraphFont"/>
    <w:uiPriority w:val="99"/>
    <w:rsid w:val="00f05918"/>
    <w:rPr>
      <w:rFonts w:ascii="Arial" w:hAnsi="Arial" w:cs="Arial"/>
      <w:color w:val="0000FF"/>
      <w:sz w:val="24"/>
      <w:szCs w:val="24"/>
      <w:u w:val="single"/>
      <w:lang w:val="en-GB" w:eastAsia="ar-SA" w:bidi="ar-SA"/>
    </w:rPr>
  </w:style>
  <w:style w:type="character" w:styleId="Char" w:customStyle="1">
    <w:name w:val="Σώμα κειμένου Char"/>
    <w:basedOn w:val="DefaultParagraphFont"/>
    <w:uiPriority w:val="99"/>
    <w:qFormat/>
    <w:rsid w:val="00f05918"/>
    <w:rPr>
      <w:rFonts w:ascii="Arial" w:hAnsi="Arial" w:eastAsia="Times New Roman" w:cs="Arial"/>
      <w:szCs w:val="20"/>
      <w:lang w:eastAsia="ar-SA"/>
    </w:rPr>
  </w:style>
  <w:style w:type="paragraph" w:styleId="Style13">
    <w:name w:val="Επικεφαλίδα"/>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link w:val="Char"/>
    <w:uiPriority w:val="99"/>
    <w:rsid w:val="00f05918"/>
    <w:pPr>
      <w:suppressAutoHyphens w:val="true"/>
      <w:spacing w:lineRule="auto" w:line="360" w:before="0" w:after="0"/>
      <w:jc w:val="both"/>
    </w:pPr>
    <w:rPr>
      <w:rFonts w:ascii="Arial" w:hAnsi="Arial" w:eastAsia="Times New Roman" w:cs="Arial"/>
      <w:szCs w:val="20"/>
      <w:lang w:eastAsia="ar-SA"/>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Style14">
    <w:name w:val="Ευρετήριο"/>
    <w:basedOn w:val="Normal"/>
    <w:qFormat/>
    <w:pPr>
      <w:suppressLineNumbers/>
    </w:pPr>
    <w:rPr>
      <w:rFonts w:cs="Arial"/>
    </w:rPr>
  </w:style>
  <w:style w:type="paragraph" w:styleId="Style15" w:customStyle="1">
    <w:name w:val="Περιεχόμενα πίνακα"/>
    <w:basedOn w:val="Normal"/>
    <w:qFormat/>
    <w:rsid w:val="00f05918"/>
    <w:pPr>
      <w:suppressLineNumbers/>
      <w:suppressAutoHyphens w:val="true"/>
      <w:spacing w:lineRule="auto" w:line="240" w:before="0" w:after="0"/>
    </w:pPr>
    <w:rPr>
      <w:rFonts w:ascii="Times New Roman" w:hAnsi="Times New Roman" w:eastAsia="Times New Roman" w:cs="Times New Roman"/>
      <w:sz w:val="20"/>
      <w:szCs w:val="20"/>
      <w:lang w:eastAsia="ar-SA"/>
    </w:rPr>
  </w:style>
  <w:style w:type="numbering" w:styleId="NoList" w:default="1">
    <w:name w:val="No List"/>
    <w:uiPriority w:val="99"/>
    <w:semiHidden/>
    <w:unhideWhenUsed/>
    <w:qFormat/>
  </w:style>
  <w:style w:type="table" w:default="1" w:styleId="a1">
    <w:name w:val="Normal Table"/>
    <w:uiPriority w:val="99"/>
    <w:semiHidden/>
    <w:unhideWhenUsed/>
    <w:qFormat/>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hyperlink" Target="mailto:protocol@lefkada.gov.gr" TargetMode="Externa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Θέμα του Offic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2</TotalTime>
  <Application>LibreOffice/24.2.0.3$Windows_X86_64 LibreOffice_project/da48488a73ddd66ea24cf16bbc4f7b9c08e9bea1</Application>
  <AppVersion>15.0000</AppVersion>
  <Pages>2</Pages>
  <Words>612</Words>
  <Characters>3781</Characters>
  <CharactersWithSpaces>4389</CharactersWithSpaces>
  <Paragraphs>45</Paragraphs>
  <Company>HP Inc.</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2025-12-09T11:33:00Z</dcterms:created>
  <dc:creator>admin</dc:creator>
  <dc:description/>
  <dc:language>el-GR</dc:language>
  <cp:lastModifiedBy/>
  <dcterms:modified xsi:type="dcterms:W3CDTF">2025-12-30T12:48:39Z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